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Оценка интеллектуальной собственности и нематериальных активов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6586E76" w:rsidR="00A77598" w:rsidRPr="001C28F9" w:rsidRDefault="001C28F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77078" w:rsidRDefault="007A7979" w:rsidP="00511619">
            <w:pPr>
              <w:rPr>
                <w:rFonts w:ascii="Times New Roman" w:hAnsi="Times New Roman" w:cs="Times New Roman"/>
                <w:sz w:val="20"/>
                <w:szCs w:val="20"/>
              </w:rPr>
            </w:pPr>
            <w:r w:rsidRPr="00B77078">
              <w:rPr>
                <w:rFonts w:ascii="Times New Roman" w:hAnsi="Times New Roman" w:cs="Times New Roman"/>
                <w:sz w:val="20"/>
                <w:szCs w:val="20"/>
              </w:rPr>
              <w:t xml:space="preserve">к.э.н, </w:t>
            </w:r>
            <w:proofErr w:type="spellStart"/>
            <w:r w:rsidRPr="00B77078">
              <w:rPr>
                <w:rFonts w:ascii="Times New Roman" w:hAnsi="Times New Roman" w:cs="Times New Roman"/>
                <w:sz w:val="20"/>
                <w:szCs w:val="20"/>
              </w:rPr>
              <w:t>Пузыня</w:t>
            </w:r>
            <w:proofErr w:type="spellEnd"/>
            <w:r w:rsidRPr="00B77078">
              <w:rPr>
                <w:rFonts w:ascii="Times New Roman" w:hAnsi="Times New Roman" w:cs="Times New Roman"/>
                <w:sz w:val="20"/>
                <w:szCs w:val="20"/>
              </w:rPr>
              <w:t xml:space="preserve"> Наталия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16531FF" w:rsidR="004475DA" w:rsidRPr="001C28F9" w:rsidRDefault="001C28F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31608D8" w14:textId="77777777" w:rsidR="00B7707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153301" w:history="1">
            <w:r w:rsidR="00B77078" w:rsidRPr="007E3594">
              <w:rPr>
                <w:rStyle w:val="a8"/>
                <w:rFonts w:ascii="Times New Roman" w:hAnsi="Times New Roman" w:cs="Times New Roman"/>
                <w:b/>
                <w:noProof/>
              </w:rPr>
              <w:t>1. ЦЕЛИ ОСВОЕНИЯ ДИСЦИПЛИНЫ</w:t>
            </w:r>
            <w:r w:rsidR="00B77078">
              <w:rPr>
                <w:noProof/>
                <w:webHidden/>
              </w:rPr>
              <w:tab/>
            </w:r>
            <w:r w:rsidR="00B77078">
              <w:rPr>
                <w:noProof/>
                <w:webHidden/>
              </w:rPr>
              <w:fldChar w:fldCharType="begin"/>
            </w:r>
            <w:r w:rsidR="00B77078">
              <w:rPr>
                <w:noProof/>
                <w:webHidden/>
              </w:rPr>
              <w:instrText xml:space="preserve"> PAGEREF _Toc199153301 \h </w:instrText>
            </w:r>
            <w:r w:rsidR="00B77078">
              <w:rPr>
                <w:noProof/>
                <w:webHidden/>
              </w:rPr>
            </w:r>
            <w:r w:rsidR="00B77078">
              <w:rPr>
                <w:noProof/>
                <w:webHidden/>
              </w:rPr>
              <w:fldChar w:fldCharType="separate"/>
            </w:r>
            <w:r w:rsidR="00B77078">
              <w:rPr>
                <w:noProof/>
                <w:webHidden/>
              </w:rPr>
              <w:t>3</w:t>
            </w:r>
            <w:r w:rsidR="00B77078">
              <w:rPr>
                <w:noProof/>
                <w:webHidden/>
              </w:rPr>
              <w:fldChar w:fldCharType="end"/>
            </w:r>
          </w:hyperlink>
        </w:p>
        <w:p w14:paraId="1F5E1871" w14:textId="77777777" w:rsidR="00B77078" w:rsidRDefault="007F1D28">
          <w:pPr>
            <w:pStyle w:val="11"/>
            <w:tabs>
              <w:tab w:val="right" w:leader="dot" w:pos="9345"/>
            </w:tabs>
            <w:rPr>
              <w:rFonts w:eastAsiaTheme="minorEastAsia"/>
              <w:noProof/>
              <w:lang w:eastAsia="ru-RU"/>
            </w:rPr>
          </w:pPr>
          <w:hyperlink w:anchor="_Toc199153302" w:history="1">
            <w:r w:rsidR="00B77078" w:rsidRPr="007E3594">
              <w:rPr>
                <w:rStyle w:val="a8"/>
                <w:rFonts w:ascii="Times New Roman" w:hAnsi="Times New Roman" w:cs="Times New Roman"/>
                <w:b/>
                <w:noProof/>
              </w:rPr>
              <w:t>2. МЕСТО ДИСЦИПЛИНЫ В СТРУКТУРЕ ОБРАЗОВАТЕЛЬНОЙ ПРОГРАММЫ</w:t>
            </w:r>
            <w:r w:rsidR="00B77078">
              <w:rPr>
                <w:noProof/>
                <w:webHidden/>
              </w:rPr>
              <w:tab/>
            </w:r>
            <w:r w:rsidR="00B77078">
              <w:rPr>
                <w:noProof/>
                <w:webHidden/>
              </w:rPr>
              <w:fldChar w:fldCharType="begin"/>
            </w:r>
            <w:r w:rsidR="00B77078">
              <w:rPr>
                <w:noProof/>
                <w:webHidden/>
              </w:rPr>
              <w:instrText xml:space="preserve"> PAGEREF _Toc199153302 \h </w:instrText>
            </w:r>
            <w:r w:rsidR="00B77078">
              <w:rPr>
                <w:noProof/>
                <w:webHidden/>
              </w:rPr>
            </w:r>
            <w:r w:rsidR="00B77078">
              <w:rPr>
                <w:noProof/>
                <w:webHidden/>
              </w:rPr>
              <w:fldChar w:fldCharType="separate"/>
            </w:r>
            <w:r w:rsidR="00B77078">
              <w:rPr>
                <w:noProof/>
                <w:webHidden/>
              </w:rPr>
              <w:t>3</w:t>
            </w:r>
            <w:r w:rsidR="00B77078">
              <w:rPr>
                <w:noProof/>
                <w:webHidden/>
              </w:rPr>
              <w:fldChar w:fldCharType="end"/>
            </w:r>
          </w:hyperlink>
        </w:p>
        <w:p w14:paraId="77DC75F2" w14:textId="77777777" w:rsidR="00B77078" w:rsidRDefault="007F1D28">
          <w:pPr>
            <w:pStyle w:val="11"/>
            <w:tabs>
              <w:tab w:val="right" w:leader="dot" w:pos="9345"/>
            </w:tabs>
            <w:rPr>
              <w:rFonts w:eastAsiaTheme="minorEastAsia"/>
              <w:noProof/>
              <w:lang w:eastAsia="ru-RU"/>
            </w:rPr>
          </w:pPr>
          <w:hyperlink w:anchor="_Toc199153303" w:history="1">
            <w:r w:rsidR="00B77078" w:rsidRPr="007E3594">
              <w:rPr>
                <w:rStyle w:val="a8"/>
                <w:rFonts w:ascii="Times New Roman" w:hAnsi="Times New Roman" w:cs="Times New Roman"/>
                <w:b/>
                <w:noProof/>
              </w:rPr>
              <w:t>3. ПЛАНИРУЕМЫЕ РЕЗУЛЬТАТЫ ОБУЧЕНИЯ ПО ДИСЦИПЛИНЕ</w:t>
            </w:r>
            <w:r w:rsidR="00B77078">
              <w:rPr>
                <w:noProof/>
                <w:webHidden/>
              </w:rPr>
              <w:tab/>
            </w:r>
            <w:r w:rsidR="00B77078">
              <w:rPr>
                <w:noProof/>
                <w:webHidden/>
              </w:rPr>
              <w:fldChar w:fldCharType="begin"/>
            </w:r>
            <w:r w:rsidR="00B77078">
              <w:rPr>
                <w:noProof/>
                <w:webHidden/>
              </w:rPr>
              <w:instrText xml:space="preserve"> PAGEREF _Toc199153303 \h </w:instrText>
            </w:r>
            <w:r w:rsidR="00B77078">
              <w:rPr>
                <w:noProof/>
                <w:webHidden/>
              </w:rPr>
            </w:r>
            <w:r w:rsidR="00B77078">
              <w:rPr>
                <w:noProof/>
                <w:webHidden/>
              </w:rPr>
              <w:fldChar w:fldCharType="separate"/>
            </w:r>
            <w:r w:rsidR="00B77078">
              <w:rPr>
                <w:noProof/>
                <w:webHidden/>
              </w:rPr>
              <w:t>3</w:t>
            </w:r>
            <w:r w:rsidR="00B77078">
              <w:rPr>
                <w:noProof/>
                <w:webHidden/>
              </w:rPr>
              <w:fldChar w:fldCharType="end"/>
            </w:r>
          </w:hyperlink>
        </w:p>
        <w:p w14:paraId="5FA5CF61" w14:textId="77777777" w:rsidR="00B77078" w:rsidRDefault="007F1D28">
          <w:pPr>
            <w:pStyle w:val="11"/>
            <w:tabs>
              <w:tab w:val="right" w:leader="dot" w:pos="9345"/>
            </w:tabs>
            <w:rPr>
              <w:rFonts w:eastAsiaTheme="minorEastAsia"/>
              <w:noProof/>
              <w:lang w:eastAsia="ru-RU"/>
            </w:rPr>
          </w:pPr>
          <w:hyperlink w:anchor="_Toc199153304" w:history="1">
            <w:r w:rsidR="00B77078" w:rsidRPr="007E3594">
              <w:rPr>
                <w:rStyle w:val="a8"/>
                <w:rFonts w:ascii="Times New Roman" w:hAnsi="Times New Roman" w:cs="Times New Roman"/>
                <w:b/>
                <w:noProof/>
              </w:rPr>
              <w:t>4. СТРУКТУРА И СОДЕРЖАНИЕ ДИСЦИПЛИНЫ*</w:t>
            </w:r>
            <w:r w:rsidR="00B77078">
              <w:rPr>
                <w:noProof/>
                <w:webHidden/>
              </w:rPr>
              <w:tab/>
            </w:r>
            <w:r w:rsidR="00B77078">
              <w:rPr>
                <w:noProof/>
                <w:webHidden/>
              </w:rPr>
              <w:fldChar w:fldCharType="begin"/>
            </w:r>
            <w:r w:rsidR="00B77078">
              <w:rPr>
                <w:noProof/>
                <w:webHidden/>
              </w:rPr>
              <w:instrText xml:space="preserve"> PAGEREF _Toc199153304 \h </w:instrText>
            </w:r>
            <w:r w:rsidR="00B77078">
              <w:rPr>
                <w:noProof/>
                <w:webHidden/>
              </w:rPr>
            </w:r>
            <w:r w:rsidR="00B77078">
              <w:rPr>
                <w:noProof/>
                <w:webHidden/>
              </w:rPr>
              <w:fldChar w:fldCharType="separate"/>
            </w:r>
            <w:r w:rsidR="00B77078">
              <w:rPr>
                <w:noProof/>
                <w:webHidden/>
              </w:rPr>
              <w:t>4</w:t>
            </w:r>
            <w:r w:rsidR="00B77078">
              <w:rPr>
                <w:noProof/>
                <w:webHidden/>
              </w:rPr>
              <w:fldChar w:fldCharType="end"/>
            </w:r>
          </w:hyperlink>
        </w:p>
        <w:p w14:paraId="7711AFD9" w14:textId="77777777" w:rsidR="00B77078" w:rsidRDefault="007F1D28">
          <w:pPr>
            <w:pStyle w:val="11"/>
            <w:tabs>
              <w:tab w:val="right" w:leader="dot" w:pos="9345"/>
            </w:tabs>
            <w:rPr>
              <w:rFonts w:eastAsiaTheme="minorEastAsia"/>
              <w:noProof/>
              <w:lang w:eastAsia="ru-RU"/>
            </w:rPr>
          </w:pPr>
          <w:hyperlink w:anchor="_Toc199153305" w:history="1">
            <w:r w:rsidR="00B77078" w:rsidRPr="007E3594">
              <w:rPr>
                <w:rStyle w:val="a8"/>
                <w:rFonts w:ascii="Times New Roman" w:hAnsi="Times New Roman" w:cs="Times New Roman"/>
                <w:b/>
                <w:noProof/>
              </w:rPr>
              <w:t>5. УЧЕБНО-МЕТОДИЧЕСКОЕ И ИНФОРМАЦИОННОЕ ОБЕСПЕЧЕНИЕ ДИСЦИПЛИНЫ</w:t>
            </w:r>
            <w:r w:rsidR="00B77078">
              <w:rPr>
                <w:noProof/>
                <w:webHidden/>
              </w:rPr>
              <w:tab/>
            </w:r>
            <w:r w:rsidR="00B77078">
              <w:rPr>
                <w:noProof/>
                <w:webHidden/>
              </w:rPr>
              <w:fldChar w:fldCharType="begin"/>
            </w:r>
            <w:r w:rsidR="00B77078">
              <w:rPr>
                <w:noProof/>
                <w:webHidden/>
              </w:rPr>
              <w:instrText xml:space="preserve"> PAGEREF _Toc199153305 \h </w:instrText>
            </w:r>
            <w:r w:rsidR="00B77078">
              <w:rPr>
                <w:noProof/>
                <w:webHidden/>
              </w:rPr>
            </w:r>
            <w:r w:rsidR="00B77078">
              <w:rPr>
                <w:noProof/>
                <w:webHidden/>
              </w:rPr>
              <w:fldChar w:fldCharType="separate"/>
            </w:r>
            <w:r w:rsidR="00B77078">
              <w:rPr>
                <w:noProof/>
                <w:webHidden/>
              </w:rPr>
              <w:t>6</w:t>
            </w:r>
            <w:r w:rsidR="00B77078">
              <w:rPr>
                <w:noProof/>
                <w:webHidden/>
              </w:rPr>
              <w:fldChar w:fldCharType="end"/>
            </w:r>
          </w:hyperlink>
        </w:p>
        <w:p w14:paraId="7C942272" w14:textId="77777777" w:rsidR="00B77078" w:rsidRDefault="007F1D28">
          <w:pPr>
            <w:pStyle w:val="21"/>
            <w:tabs>
              <w:tab w:val="right" w:leader="dot" w:pos="9345"/>
            </w:tabs>
            <w:rPr>
              <w:rFonts w:eastAsiaTheme="minorEastAsia"/>
              <w:noProof/>
              <w:lang w:eastAsia="ru-RU"/>
            </w:rPr>
          </w:pPr>
          <w:hyperlink w:anchor="_Toc199153306" w:history="1">
            <w:r w:rsidR="00B77078" w:rsidRPr="007E3594">
              <w:rPr>
                <w:rStyle w:val="a8"/>
                <w:rFonts w:ascii="Times New Roman" w:hAnsi="Times New Roman" w:cs="Times New Roman"/>
                <w:b/>
                <w:noProof/>
              </w:rPr>
              <w:t>5.1 Рекомендуемая литература</w:t>
            </w:r>
            <w:r w:rsidR="00B77078">
              <w:rPr>
                <w:noProof/>
                <w:webHidden/>
              </w:rPr>
              <w:tab/>
            </w:r>
            <w:r w:rsidR="00B77078">
              <w:rPr>
                <w:noProof/>
                <w:webHidden/>
              </w:rPr>
              <w:fldChar w:fldCharType="begin"/>
            </w:r>
            <w:r w:rsidR="00B77078">
              <w:rPr>
                <w:noProof/>
                <w:webHidden/>
              </w:rPr>
              <w:instrText xml:space="preserve"> PAGEREF _Toc199153306 \h </w:instrText>
            </w:r>
            <w:r w:rsidR="00B77078">
              <w:rPr>
                <w:noProof/>
                <w:webHidden/>
              </w:rPr>
            </w:r>
            <w:r w:rsidR="00B77078">
              <w:rPr>
                <w:noProof/>
                <w:webHidden/>
              </w:rPr>
              <w:fldChar w:fldCharType="separate"/>
            </w:r>
            <w:r w:rsidR="00B77078">
              <w:rPr>
                <w:noProof/>
                <w:webHidden/>
              </w:rPr>
              <w:t>6</w:t>
            </w:r>
            <w:r w:rsidR="00B77078">
              <w:rPr>
                <w:noProof/>
                <w:webHidden/>
              </w:rPr>
              <w:fldChar w:fldCharType="end"/>
            </w:r>
          </w:hyperlink>
        </w:p>
        <w:p w14:paraId="59FA70F7" w14:textId="77777777" w:rsidR="00B77078" w:rsidRDefault="007F1D28">
          <w:pPr>
            <w:pStyle w:val="21"/>
            <w:tabs>
              <w:tab w:val="right" w:leader="dot" w:pos="9345"/>
            </w:tabs>
            <w:rPr>
              <w:rFonts w:eastAsiaTheme="minorEastAsia"/>
              <w:noProof/>
              <w:lang w:eastAsia="ru-RU"/>
            </w:rPr>
          </w:pPr>
          <w:hyperlink w:anchor="_Toc199153307" w:history="1">
            <w:r w:rsidR="00B77078" w:rsidRPr="007E359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77078">
              <w:rPr>
                <w:noProof/>
                <w:webHidden/>
              </w:rPr>
              <w:tab/>
            </w:r>
            <w:r w:rsidR="00B77078">
              <w:rPr>
                <w:noProof/>
                <w:webHidden/>
              </w:rPr>
              <w:fldChar w:fldCharType="begin"/>
            </w:r>
            <w:r w:rsidR="00B77078">
              <w:rPr>
                <w:noProof/>
                <w:webHidden/>
              </w:rPr>
              <w:instrText xml:space="preserve"> PAGEREF _Toc199153307 \h </w:instrText>
            </w:r>
            <w:r w:rsidR="00B77078">
              <w:rPr>
                <w:noProof/>
                <w:webHidden/>
              </w:rPr>
            </w:r>
            <w:r w:rsidR="00B77078">
              <w:rPr>
                <w:noProof/>
                <w:webHidden/>
              </w:rPr>
              <w:fldChar w:fldCharType="separate"/>
            </w:r>
            <w:r w:rsidR="00B77078">
              <w:rPr>
                <w:noProof/>
                <w:webHidden/>
              </w:rPr>
              <w:t>6</w:t>
            </w:r>
            <w:r w:rsidR="00B77078">
              <w:rPr>
                <w:noProof/>
                <w:webHidden/>
              </w:rPr>
              <w:fldChar w:fldCharType="end"/>
            </w:r>
          </w:hyperlink>
        </w:p>
        <w:p w14:paraId="77CC8FD0" w14:textId="77777777" w:rsidR="00B77078" w:rsidRDefault="007F1D28">
          <w:pPr>
            <w:pStyle w:val="21"/>
            <w:tabs>
              <w:tab w:val="right" w:leader="dot" w:pos="9345"/>
            </w:tabs>
            <w:rPr>
              <w:rFonts w:eastAsiaTheme="minorEastAsia"/>
              <w:noProof/>
              <w:lang w:eastAsia="ru-RU"/>
            </w:rPr>
          </w:pPr>
          <w:hyperlink w:anchor="_Toc199153308" w:history="1">
            <w:r w:rsidR="00B77078" w:rsidRPr="007E359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77078">
              <w:rPr>
                <w:noProof/>
                <w:webHidden/>
              </w:rPr>
              <w:tab/>
            </w:r>
            <w:r w:rsidR="00B77078">
              <w:rPr>
                <w:noProof/>
                <w:webHidden/>
              </w:rPr>
              <w:fldChar w:fldCharType="begin"/>
            </w:r>
            <w:r w:rsidR="00B77078">
              <w:rPr>
                <w:noProof/>
                <w:webHidden/>
              </w:rPr>
              <w:instrText xml:space="preserve"> PAGEREF _Toc199153308 \h </w:instrText>
            </w:r>
            <w:r w:rsidR="00B77078">
              <w:rPr>
                <w:noProof/>
                <w:webHidden/>
              </w:rPr>
            </w:r>
            <w:r w:rsidR="00B77078">
              <w:rPr>
                <w:noProof/>
                <w:webHidden/>
              </w:rPr>
              <w:fldChar w:fldCharType="separate"/>
            </w:r>
            <w:r w:rsidR="00B77078">
              <w:rPr>
                <w:noProof/>
                <w:webHidden/>
              </w:rPr>
              <w:t>7</w:t>
            </w:r>
            <w:r w:rsidR="00B77078">
              <w:rPr>
                <w:noProof/>
                <w:webHidden/>
              </w:rPr>
              <w:fldChar w:fldCharType="end"/>
            </w:r>
          </w:hyperlink>
        </w:p>
        <w:p w14:paraId="7DB627D4" w14:textId="77777777" w:rsidR="00B77078" w:rsidRDefault="007F1D28">
          <w:pPr>
            <w:pStyle w:val="11"/>
            <w:tabs>
              <w:tab w:val="right" w:leader="dot" w:pos="9345"/>
            </w:tabs>
            <w:rPr>
              <w:rFonts w:eastAsiaTheme="minorEastAsia"/>
              <w:noProof/>
              <w:lang w:eastAsia="ru-RU"/>
            </w:rPr>
          </w:pPr>
          <w:hyperlink w:anchor="_Toc199153309" w:history="1">
            <w:r w:rsidR="00B77078" w:rsidRPr="007E3594">
              <w:rPr>
                <w:rStyle w:val="a8"/>
                <w:rFonts w:ascii="Times New Roman" w:hAnsi="Times New Roman" w:cs="Times New Roman"/>
                <w:b/>
                <w:noProof/>
              </w:rPr>
              <w:t>6. МАТЕРИАЛЬНО-ТЕХНИЧЕСКОЕ ОБЕСПЕЧЕНИЕ ДИСЦИПЛИНЫ</w:t>
            </w:r>
            <w:r w:rsidR="00B77078">
              <w:rPr>
                <w:noProof/>
                <w:webHidden/>
              </w:rPr>
              <w:tab/>
            </w:r>
            <w:r w:rsidR="00B77078">
              <w:rPr>
                <w:noProof/>
                <w:webHidden/>
              </w:rPr>
              <w:fldChar w:fldCharType="begin"/>
            </w:r>
            <w:r w:rsidR="00B77078">
              <w:rPr>
                <w:noProof/>
                <w:webHidden/>
              </w:rPr>
              <w:instrText xml:space="preserve"> PAGEREF _Toc199153309 \h </w:instrText>
            </w:r>
            <w:r w:rsidR="00B77078">
              <w:rPr>
                <w:noProof/>
                <w:webHidden/>
              </w:rPr>
            </w:r>
            <w:r w:rsidR="00B77078">
              <w:rPr>
                <w:noProof/>
                <w:webHidden/>
              </w:rPr>
              <w:fldChar w:fldCharType="separate"/>
            </w:r>
            <w:r w:rsidR="00B77078">
              <w:rPr>
                <w:noProof/>
                <w:webHidden/>
              </w:rPr>
              <w:t>7</w:t>
            </w:r>
            <w:r w:rsidR="00B77078">
              <w:rPr>
                <w:noProof/>
                <w:webHidden/>
              </w:rPr>
              <w:fldChar w:fldCharType="end"/>
            </w:r>
          </w:hyperlink>
        </w:p>
        <w:p w14:paraId="5022E73A" w14:textId="77777777" w:rsidR="00B77078" w:rsidRDefault="007F1D28">
          <w:pPr>
            <w:pStyle w:val="11"/>
            <w:tabs>
              <w:tab w:val="right" w:leader="dot" w:pos="9345"/>
            </w:tabs>
            <w:rPr>
              <w:rFonts w:eastAsiaTheme="minorEastAsia"/>
              <w:noProof/>
              <w:lang w:eastAsia="ru-RU"/>
            </w:rPr>
          </w:pPr>
          <w:hyperlink w:anchor="_Toc199153310" w:history="1">
            <w:r w:rsidR="00B77078" w:rsidRPr="007E3594">
              <w:rPr>
                <w:rStyle w:val="a8"/>
                <w:rFonts w:ascii="Times New Roman" w:hAnsi="Times New Roman" w:cs="Times New Roman"/>
                <w:b/>
                <w:noProof/>
              </w:rPr>
              <w:t>7. МЕТОДИЧЕСКИЕ УКАЗАНИЯ ДЛЯ ОБУЧАЮЩЕГОСЯ ПО ОСВОЕНИЮ ДИСЦИПЛИНЫ</w:t>
            </w:r>
            <w:r w:rsidR="00B77078">
              <w:rPr>
                <w:noProof/>
                <w:webHidden/>
              </w:rPr>
              <w:tab/>
            </w:r>
            <w:r w:rsidR="00B77078">
              <w:rPr>
                <w:noProof/>
                <w:webHidden/>
              </w:rPr>
              <w:fldChar w:fldCharType="begin"/>
            </w:r>
            <w:r w:rsidR="00B77078">
              <w:rPr>
                <w:noProof/>
                <w:webHidden/>
              </w:rPr>
              <w:instrText xml:space="preserve"> PAGEREF _Toc199153310 \h </w:instrText>
            </w:r>
            <w:r w:rsidR="00B77078">
              <w:rPr>
                <w:noProof/>
                <w:webHidden/>
              </w:rPr>
            </w:r>
            <w:r w:rsidR="00B77078">
              <w:rPr>
                <w:noProof/>
                <w:webHidden/>
              </w:rPr>
              <w:fldChar w:fldCharType="separate"/>
            </w:r>
            <w:r w:rsidR="00B77078">
              <w:rPr>
                <w:noProof/>
                <w:webHidden/>
              </w:rPr>
              <w:t>9</w:t>
            </w:r>
            <w:r w:rsidR="00B77078">
              <w:rPr>
                <w:noProof/>
                <w:webHidden/>
              </w:rPr>
              <w:fldChar w:fldCharType="end"/>
            </w:r>
          </w:hyperlink>
        </w:p>
        <w:p w14:paraId="660D759C" w14:textId="77777777" w:rsidR="00B77078" w:rsidRDefault="007F1D28">
          <w:pPr>
            <w:pStyle w:val="11"/>
            <w:tabs>
              <w:tab w:val="right" w:leader="dot" w:pos="9345"/>
            </w:tabs>
            <w:rPr>
              <w:rFonts w:eastAsiaTheme="minorEastAsia"/>
              <w:noProof/>
              <w:lang w:eastAsia="ru-RU"/>
            </w:rPr>
          </w:pPr>
          <w:hyperlink w:anchor="_Toc199153311" w:history="1">
            <w:r w:rsidR="00B77078" w:rsidRPr="007E359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77078">
              <w:rPr>
                <w:noProof/>
                <w:webHidden/>
              </w:rPr>
              <w:tab/>
            </w:r>
            <w:r w:rsidR="00B77078">
              <w:rPr>
                <w:noProof/>
                <w:webHidden/>
              </w:rPr>
              <w:fldChar w:fldCharType="begin"/>
            </w:r>
            <w:r w:rsidR="00B77078">
              <w:rPr>
                <w:noProof/>
                <w:webHidden/>
              </w:rPr>
              <w:instrText xml:space="preserve"> PAGEREF _Toc199153311 \h </w:instrText>
            </w:r>
            <w:r w:rsidR="00B77078">
              <w:rPr>
                <w:noProof/>
                <w:webHidden/>
              </w:rPr>
            </w:r>
            <w:r w:rsidR="00B77078">
              <w:rPr>
                <w:noProof/>
                <w:webHidden/>
              </w:rPr>
              <w:fldChar w:fldCharType="separate"/>
            </w:r>
            <w:r w:rsidR="00B77078">
              <w:rPr>
                <w:noProof/>
                <w:webHidden/>
              </w:rPr>
              <w:t>10</w:t>
            </w:r>
            <w:r w:rsidR="00B77078">
              <w:rPr>
                <w:noProof/>
                <w:webHidden/>
              </w:rPr>
              <w:fldChar w:fldCharType="end"/>
            </w:r>
          </w:hyperlink>
        </w:p>
        <w:p w14:paraId="2D65BDD6" w14:textId="77777777" w:rsidR="00B77078" w:rsidRDefault="007F1D28">
          <w:pPr>
            <w:pStyle w:val="11"/>
            <w:tabs>
              <w:tab w:val="right" w:leader="dot" w:pos="9345"/>
            </w:tabs>
            <w:rPr>
              <w:rFonts w:eastAsiaTheme="minorEastAsia"/>
              <w:noProof/>
              <w:lang w:eastAsia="ru-RU"/>
            </w:rPr>
          </w:pPr>
          <w:hyperlink w:anchor="_Toc199153312" w:history="1">
            <w:r w:rsidR="00B77078" w:rsidRPr="007E3594">
              <w:rPr>
                <w:rStyle w:val="a8"/>
                <w:rFonts w:ascii="Times New Roman" w:hAnsi="Times New Roman" w:cs="Times New Roman"/>
                <w:b/>
                <w:noProof/>
              </w:rPr>
              <w:t>ФОНД ОЦЕНОЧНЫХ СРЕДСТВ</w:t>
            </w:r>
            <w:r w:rsidR="00B77078">
              <w:rPr>
                <w:noProof/>
                <w:webHidden/>
              </w:rPr>
              <w:tab/>
            </w:r>
            <w:r w:rsidR="00B77078">
              <w:rPr>
                <w:noProof/>
                <w:webHidden/>
              </w:rPr>
              <w:fldChar w:fldCharType="begin"/>
            </w:r>
            <w:r w:rsidR="00B77078">
              <w:rPr>
                <w:noProof/>
                <w:webHidden/>
              </w:rPr>
              <w:instrText xml:space="preserve"> PAGEREF _Toc199153312 \h </w:instrText>
            </w:r>
            <w:r w:rsidR="00B77078">
              <w:rPr>
                <w:noProof/>
                <w:webHidden/>
              </w:rPr>
            </w:r>
            <w:r w:rsidR="00B77078">
              <w:rPr>
                <w:noProof/>
                <w:webHidden/>
              </w:rPr>
              <w:fldChar w:fldCharType="separate"/>
            </w:r>
            <w:r w:rsidR="00B77078">
              <w:rPr>
                <w:noProof/>
                <w:webHidden/>
              </w:rPr>
              <w:t>12</w:t>
            </w:r>
            <w:r w:rsidR="00B77078">
              <w:rPr>
                <w:noProof/>
                <w:webHidden/>
              </w:rPr>
              <w:fldChar w:fldCharType="end"/>
            </w:r>
          </w:hyperlink>
        </w:p>
        <w:p w14:paraId="33307E41" w14:textId="77777777" w:rsidR="00B77078" w:rsidRDefault="007F1D28">
          <w:pPr>
            <w:pStyle w:val="21"/>
            <w:tabs>
              <w:tab w:val="right" w:leader="dot" w:pos="9345"/>
            </w:tabs>
            <w:rPr>
              <w:rFonts w:eastAsiaTheme="minorEastAsia"/>
              <w:noProof/>
              <w:lang w:eastAsia="ru-RU"/>
            </w:rPr>
          </w:pPr>
          <w:hyperlink w:anchor="_Toc199153313" w:history="1">
            <w:r w:rsidR="00B77078" w:rsidRPr="007E3594">
              <w:rPr>
                <w:rStyle w:val="a8"/>
                <w:rFonts w:ascii="Times New Roman" w:hAnsi="Times New Roman" w:cs="Times New Roman"/>
                <w:b/>
                <w:noProof/>
              </w:rPr>
              <w:t>1.1 Контрольные вопросы и задания к промежуточной аттестации</w:t>
            </w:r>
            <w:r w:rsidR="00B77078">
              <w:rPr>
                <w:noProof/>
                <w:webHidden/>
              </w:rPr>
              <w:tab/>
            </w:r>
            <w:r w:rsidR="00B77078">
              <w:rPr>
                <w:noProof/>
                <w:webHidden/>
              </w:rPr>
              <w:fldChar w:fldCharType="begin"/>
            </w:r>
            <w:r w:rsidR="00B77078">
              <w:rPr>
                <w:noProof/>
                <w:webHidden/>
              </w:rPr>
              <w:instrText xml:space="preserve"> PAGEREF _Toc199153313 \h </w:instrText>
            </w:r>
            <w:r w:rsidR="00B77078">
              <w:rPr>
                <w:noProof/>
                <w:webHidden/>
              </w:rPr>
            </w:r>
            <w:r w:rsidR="00B77078">
              <w:rPr>
                <w:noProof/>
                <w:webHidden/>
              </w:rPr>
              <w:fldChar w:fldCharType="separate"/>
            </w:r>
            <w:r w:rsidR="00B77078">
              <w:rPr>
                <w:noProof/>
                <w:webHidden/>
              </w:rPr>
              <w:t>12</w:t>
            </w:r>
            <w:r w:rsidR="00B77078">
              <w:rPr>
                <w:noProof/>
                <w:webHidden/>
              </w:rPr>
              <w:fldChar w:fldCharType="end"/>
            </w:r>
          </w:hyperlink>
        </w:p>
        <w:p w14:paraId="66685056" w14:textId="77777777" w:rsidR="00B77078" w:rsidRDefault="007F1D28">
          <w:pPr>
            <w:pStyle w:val="21"/>
            <w:tabs>
              <w:tab w:val="right" w:leader="dot" w:pos="9345"/>
            </w:tabs>
            <w:rPr>
              <w:rFonts w:eastAsiaTheme="minorEastAsia"/>
              <w:noProof/>
              <w:lang w:eastAsia="ru-RU"/>
            </w:rPr>
          </w:pPr>
          <w:hyperlink w:anchor="_Toc199153314" w:history="1">
            <w:r w:rsidR="00B77078" w:rsidRPr="007E3594">
              <w:rPr>
                <w:rStyle w:val="a8"/>
                <w:rFonts w:ascii="Times New Roman" w:hAnsi="Times New Roman" w:cs="Times New Roman"/>
                <w:b/>
                <w:noProof/>
              </w:rPr>
              <w:t>1.2 Темы письменных работ</w:t>
            </w:r>
            <w:r w:rsidR="00B77078">
              <w:rPr>
                <w:noProof/>
                <w:webHidden/>
              </w:rPr>
              <w:tab/>
            </w:r>
            <w:r w:rsidR="00B77078">
              <w:rPr>
                <w:noProof/>
                <w:webHidden/>
              </w:rPr>
              <w:fldChar w:fldCharType="begin"/>
            </w:r>
            <w:r w:rsidR="00B77078">
              <w:rPr>
                <w:noProof/>
                <w:webHidden/>
              </w:rPr>
              <w:instrText xml:space="preserve"> PAGEREF _Toc199153314 \h </w:instrText>
            </w:r>
            <w:r w:rsidR="00B77078">
              <w:rPr>
                <w:noProof/>
                <w:webHidden/>
              </w:rPr>
            </w:r>
            <w:r w:rsidR="00B77078">
              <w:rPr>
                <w:noProof/>
                <w:webHidden/>
              </w:rPr>
              <w:fldChar w:fldCharType="separate"/>
            </w:r>
            <w:r w:rsidR="00B77078">
              <w:rPr>
                <w:noProof/>
                <w:webHidden/>
              </w:rPr>
              <w:t>14</w:t>
            </w:r>
            <w:r w:rsidR="00B77078">
              <w:rPr>
                <w:noProof/>
                <w:webHidden/>
              </w:rPr>
              <w:fldChar w:fldCharType="end"/>
            </w:r>
          </w:hyperlink>
        </w:p>
        <w:p w14:paraId="4ADEF372" w14:textId="77777777" w:rsidR="00B77078" w:rsidRDefault="007F1D28">
          <w:pPr>
            <w:pStyle w:val="21"/>
            <w:tabs>
              <w:tab w:val="right" w:leader="dot" w:pos="9345"/>
            </w:tabs>
            <w:rPr>
              <w:rFonts w:eastAsiaTheme="minorEastAsia"/>
              <w:noProof/>
              <w:lang w:eastAsia="ru-RU"/>
            </w:rPr>
          </w:pPr>
          <w:hyperlink w:anchor="_Toc199153315" w:history="1">
            <w:r w:rsidR="00B77078" w:rsidRPr="007E3594">
              <w:rPr>
                <w:rStyle w:val="a8"/>
                <w:rFonts w:ascii="Times New Roman" w:hAnsi="Times New Roman" w:cs="Times New Roman"/>
                <w:b/>
                <w:noProof/>
              </w:rPr>
              <w:t>1.3 Контрольные точки</w:t>
            </w:r>
            <w:r w:rsidR="00B77078">
              <w:rPr>
                <w:noProof/>
                <w:webHidden/>
              </w:rPr>
              <w:tab/>
            </w:r>
            <w:r w:rsidR="00B77078">
              <w:rPr>
                <w:noProof/>
                <w:webHidden/>
              </w:rPr>
              <w:fldChar w:fldCharType="begin"/>
            </w:r>
            <w:r w:rsidR="00B77078">
              <w:rPr>
                <w:noProof/>
                <w:webHidden/>
              </w:rPr>
              <w:instrText xml:space="preserve"> PAGEREF _Toc199153315 \h </w:instrText>
            </w:r>
            <w:r w:rsidR="00B77078">
              <w:rPr>
                <w:noProof/>
                <w:webHidden/>
              </w:rPr>
            </w:r>
            <w:r w:rsidR="00B77078">
              <w:rPr>
                <w:noProof/>
                <w:webHidden/>
              </w:rPr>
              <w:fldChar w:fldCharType="separate"/>
            </w:r>
            <w:r w:rsidR="00B77078">
              <w:rPr>
                <w:noProof/>
                <w:webHidden/>
              </w:rPr>
              <w:t>14</w:t>
            </w:r>
            <w:r w:rsidR="00B77078">
              <w:rPr>
                <w:noProof/>
                <w:webHidden/>
              </w:rPr>
              <w:fldChar w:fldCharType="end"/>
            </w:r>
          </w:hyperlink>
        </w:p>
        <w:p w14:paraId="662E2E15" w14:textId="77777777" w:rsidR="00B77078" w:rsidRDefault="007F1D28">
          <w:pPr>
            <w:pStyle w:val="21"/>
            <w:tabs>
              <w:tab w:val="right" w:leader="dot" w:pos="9345"/>
            </w:tabs>
            <w:rPr>
              <w:rFonts w:eastAsiaTheme="minorEastAsia"/>
              <w:noProof/>
              <w:lang w:eastAsia="ru-RU"/>
            </w:rPr>
          </w:pPr>
          <w:hyperlink w:anchor="_Toc199153316" w:history="1">
            <w:r w:rsidR="00B77078" w:rsidRPr="007E3594">
              <w:rPr>
                <w:rStyle w:val="a8"/>
                <w:rFonts w:ascii="Times New Roman" w:hAnsi="Times New Roman" w:cs="Times New Roman"/>
                <w:b/>
                <w:noProof/>
              </w:rPr>
              <w:t>1.4 Другие объекты оценивания</w:t>
            </w:r>
            <w:r w:rsidR="00B77078">
              <w:rPr>
                <w:noProof/>
                <w:webHidden/>
              </w:rPr>
              <w:tab/>
            </w:r>
            <w:r w:rsidR="00B77078">
              <w:rPr>
                <w:noProof/>
                <w:webHidden/>
              </w:rPr>
              <w:fldChar w:fldCharType="begin"/>
            </w:r>
            <w:r w:rsidR="00B77078">
              <w:rPr>
                <w:noProof/>
                <w:webHidden/>
              </w:rPr>
              <w:instrText xml:space="preserve"> PAGEREF _Toc199153316 \h </w:instrText>
            </w:r>
            <w:r w:rsidR="00B77078">
              <w:rPr>
                <w:noProof/>
                <w:webHidden/>
              </w:rPr>
            </w:r>
            <w:r w:rsidR="00B77078">
              <w:rPr>
                <w:noProof/>
                <w:webHidden/>
              </w:rPr>
              <w:fldChar w:fldCharType="separate"/>
            </w:r>
            <w:r w:rsidR="00B77078">
              <w:rPr>
                <w:noProof/>
                <w:webHidden/>
              </w:rPr>
              <w:t>15</w:t>
            </w:r>
            <w:r w:rsidR="00B77078">
              <w:rPr>
                <w:noProof/>
                <w:webHidden/>
              </w:rPr>
              <w:fldChar w:fldCharType="end"/>
            </w:r>
          </w:hyperlink>
        </w:p>
        <w:p w14:paraId="14AADB62" w14:textId="77777777" w:rsidR="00B77078" w:rsidRDefault="007F1D28">
          <w:pPr>
            <w:pStyle w:val="21"/>
            <w:tabs>
              <w:tab w:val="right" w:leader="dot" w:pos="9345"/>
            </w:tabs>
            <w:rPr>
              <w:rFonts w:eastAsiaTheme="minorEastAsia"/>
              <w:noProof/>
              <w:lang w:eastAsia="ru-RU"/>
            </w:rPr>
          </w:pPr>
          <w:hyperlink w:anchor="_Toc199153317" w:history="1">
            <w:r w:rsidR="00B77078" w:rsidRPr="007E3594">
              <w:rPr>
                <w:rStyle w:val="a8"/>
                <w:rFonts w:ascii="Times New Roman" w:hAnsi="Times New Roman" w:cs="Times New Roman"/>
                <w:b/>
                <w:noProof/>
              </w:rPr>
              <w:t>1.5 Самостоятельная работа обучающегося</w:t>
            </w:r>
            <w:r w:rsidR="00B77078">
              <w:rPr>
                <w:noProof/>
                <w:webHidden/>
              </w:rPr>
              <w:tab/>
            </w:r>
            <w:r w:rsidR="00B77078">
              <w:rPr>
                <w:noProof/>
                <w:webHidden/>
              </w:rPr>
              <w:fldChar w:fldCharType="begin"/>
            </w:r>
            <w:r w:rsidR="00B77078">
              <w:rPr>
                <w:noProof/>
                <w:webHidden/>
              </w:rPr>
              <w:instrText xml:space="preserve"> PAGEREF _Toc199153317 \h </w:instrText>
            </w:r>
            <w:r w:rsidR="00B77078">
              <w:rPr>
                <w:noProof/>
                <w:webHidden/>
              </w:rPr>
            </w:r>
            <w:r w:rsidR="00B77078">
              <w:rPr>
                <w:noProof/>
                <w:webHidden/>
              </w:rPr>
              <w:fldChar w:fldCharType="separate"/>
            </w:r>
            <w:r w:rsidR="00B77078">
              <w:rPr>
                <w:noProof/>
                <w:webHidden/>
              </w:rPr>
              <w:t>15</w:t>
            </w:r>
            <w:r w:rsidR="00B77078">
              <w:rPr>
                <w:noProof/>
                <w:webHidden/>
              </w:rPr>
              <w:fldChar w:fldCharType="end"/>
            </w:r>
          </w:hyperlink>
        </w:p>
        <w:p w14:paraId="79AF0CD3" w14:textId="77777777" w:rsidR="00B77078" w:rsidRDefault="007F1D28">
          <w:pPr>
            <w:pStyle w:val="21"/>
            <w:tabs>
              <w:tab w:val="right" w:leader="dot" w:pos="9345"/>
            </w:tabs>
            <w:rPr>
              <w:rFonts w:eastAsiaTheme="minorEastAsia"/>
              <w:noProof/>
              <w:lang w:eastAsia="ru-RU"/>
            </w:rPr>
          </w:pPr>
          <w:hyperlink w:anchor="_Toc199153318" w:history="1">
            <w:r w:rsidR="00B77078" w:rsidRPr="007E3594">
              <w:rPr>
                <w:rStyle w:val="a8"/>
                <w:rFonts w:ascii="Times New Roman" w:hAnsi="Times New Roman" w:cs="Times New Roman"/>
                <w:b/>
                <w:noProof/>
              </w:rPr>
              <w:t>1.6 Шкала оценивания результата</w:t>
            </w:r>
            <w:r w:rsidR="00B77078">
              <w:rPr>
                <w:noProof/>
                <w:webHidden/>
              </w:rPr>
              <w:tab/>
            </w:r>
            <w:r w:rsidR="00B77078">
              <w:rPr>
                <w:noProof/>
                <w:webHidden/>
              </w:rPr>
              <w:fldChar w:fldCharType="begin"/>
            </w:r>
            <w:r w:rsidR="00B77078">
              <w:rPr>
                <w:noProof/>
                <w:webHidden/>
              </w:rPr>
              <w:instrText xml:space="preserve"> PAGEREF _Toc199153318 \h </w:instrText>
            </w:r>
            <w:r w:rsidR="00B77078">
              <w:rPr>
                <w:noProof/>
                <w:webHidden/>
              </w:rPr>
            </w:r>
            <w:r w:rsidR="00B77078">
              <w:rPr>
                <w:noProof/>
                <w:webHidden/>
              </w:rPr>
              <w:fldChar w:fldCharType="separate"/>
            </w:r>
            <w:r w:rsidR="00B77078">
              <w:rPr>
                <w:noProof/>
                <w:webHidden/>
              </w:rPr>
              <w:t>15</w:t>
            </w:r>
            <w:r w:rsidR="00B7707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15330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концептуальных основ оценки стоимости нематериальных активов и интеллектуальной собственности, исследование понятия и системного представления формирования стоимости данных активов, выработка навыков получения достоверного результата оценки.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15330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Оценка интеллектуальной собственности и нематериальных активов</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15330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1929"/>
        <w:gridCol w:w="5480"/>
      </w:tblGrid>
      <w:tr w:rsidR="00751095" w:rsidRPr="00B7707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7707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7707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7707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7707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77078" w:rsidRDefault="00751095" w:rsidP="009207A4">
            <w:pPr>
              <w:tabs>
                <w:tab w:val="left" w:pos="0"/>
              </w:tabs>
              <w:jc w:val="center"/>
              <w:rPr>
                <w:rFonts w:ascii="Times New Roman" w:hAnsi="Times New Roman" w:cs="Times New Roman"/>
                <w:lang w:bidi="ru-RU"/>
              </w:rPr>
            </w:pPr>
            <w:r w:rsidRPr="00B77078">
              <w:rPr>
                <w:rFonts w:ascii="Times New Roman" w:hAnsi="Times New Roman" w:cs="Times New Roman"/>
                <w:b/>
              </w:rPr>
              <w:t xml:space="preserve">Планируемые результаты </w:t>
            </w:r>
            <w:proofErr w:type="gramStart"/>
            <w:r w:rsidRPr="00B77078">
              <w:rPr>
                <w:rFonts w:ascii="Times New Roman" w:hAnsi="Times New Roman" w:cs="Times New Roman"/>
                <w:b/>
              </w:rPr>
              <w:t>обучения по дисциплине</w:t>
            </w:r>
            <w:proofErr w:type="gramEnd"/>
          </w:p>
          <w:p w14:paraId="4A80ACB9" w14:textId="77777777" w:rsidR="00751095" w:rsidRPr="00B7707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7707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77078" w:rsidRDefault="00FD518F" w:rsidP="009207A4">
            <w:pPr>
              <w:widowControl w:val="0"/>
              <w:tabs>
                <w:tab w:val="left" w:pos="0"/>
              </w:tabs>
              <w:autoSpaceDE w:val="0"/>
              <w:autoSpaceDN w:val="0"/>
              <w:rPr>
                <w:rFonts w:ascii="Times New Roman" w:hAnsi="Times New Roman" w:cs="Times New Roman"/>
              </w:rPr>
            </w:pPr>
            <w:r w:rsidRPr="00B77078">
              <w:rPr>
                <w:rFonts w:ascii="Times New Roman" w:hAnsi="Times New Roman" w:cs="Times New Roman"/>
              </w:rPr>
              <w:t xml:space="preserve">УК-3 - </w:t>
            </w:r>
            <w:proofErr w:type="gramStart"/>
            <w:r w:rsidRPr="00B77078">
              <w:rPr>
                <w:rFonts w:ascii="Times New Roman" w:hAnsi="Times New Roman" w:cs="Times New Roman"/>
              </w:rPr>
              <w:t>Способен</w:t>
            </w:r>
            <w:proofErr w:type="gramEnd"/>
            <w:r w:rsidRPr="00B77078">
              <w:rPr>
                <w:rFonts w:ascii="Times New Roman" w:hAnsi="Times New Roman" w:cs="Times New Roman"/>
              </w:rPr>
              <w:t xml:space="preserve">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77078" w:rsidRDefault="00FD518F" w:rsidP="009207A4">
            <w:pPr>
              <w:widowControl w:val="0"/>
              <w:tabs>
                <w:tab w:val="left" w:pos="0"/>
              </w:tabs>
              <w:autoSpaceDE w:val="0"/>
              <w:autoSpaceDN w:val="0"/>
              <w:rPr>
                <w:rFonts w:ascii="Times New Roman" w:hAnsi="Times New Roman" w:cs="Times New Roman"/>
                <w:lang w:bidi="ru-RU"/>
              </w:rPr>
            </w:pPr>
            <w:r w:rsidRPr="00B77078">
              <w:rPr>
                <w:rFonts w:ascii="Times New Roman" w:hAnsi="Times New Roman" w:cs="Times New Roman"/>
                <w:lang w:bidi="ru-RU"/>
              </w:rPr>
              <w:t xml:space="preserve">УК-3.2 - Понимает специфику </w:t>
            </w:r>
            <w:proofErr w:type="gramStart"/>
            <w:r w:rsidRPr="00B77078">
              <w:rPr>
                <w:rFonts w:ascii="Times New Roman" w:hAnsi="Times New Roman" w:cs="Times New Roman"/>
                <w:lang w:bidi="ru-RU"/>
              </w:rPr>
              <w:t>организационной</w:t>
            </w:r>
            <w:proofErr w:type="gramEnd"/>
            <w:r w:rsidRPr="00B77078">
              <w:rPr>
                <w:rFonts w:ascii="Times New Roman" w:hAnsi="Times New Roman" w:cs="Times New Roman"/>
                <w:lang w:bidi="ru-RU"/>
              </w:rPr>
              <w:t xml:space="preserve">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77078" w:rsidRDefault="00751095" w:rsidP="009207A4">
            <w:pPr>
              <w:autoSpaceDE w:val="0"/>
              <w:autoSpaceDN w:val="0"/>
              <w:adjustRightInd w:val="0"/>
              <w:jc w:val="both"/>
              <w:rPr>
                <w:rFonts w:ascii="Times New Roman" w:hAnsi="Times New Roman" w:cs="Times New Roman"/>
              </w:rPr>
            </w:pPr>
            <w:r w:rsidRPr="00B77078">
              <w:rPr>
                <w:rFonts w:ascii="Times New Roman" w:hAnsi="Times New Roman" w:cs="Times New Roman"/>
              </w:rPr>
              <w:t xml:space="preserve">Знать: </w:t>
            </w:r>
            <w:r w:rsidR="00316402" w:rsidRPr="00B77078">
              <w:rPr>
                <w:rFonts w:ascii="Times New Roman" w:hAnsi="Times New Roman" w:cs="Times New Roman"/>
              </w:rPr>
              <w:t>специфику организационной культуры, методы мотивации сотрудников, этику общения с руководством</w:t>
            </w:r>
            <w:r w:rsidRPr="00B77078">
              <w:rPr>
                <w:rFonts w:ascii="Times New Roman" w:hAnsi="Times New Roman" w:cs="Times New Roman"/>
              </w:rPr>
              <w:t xml:space="preserve"> </w:t>
            </w:r>
          </w:p>
          <w:p w14:paraId="1D618C66" w14:textId="00124F5A" w:rsidR="00751095" w:rsidRPr="00B77078" w:rsidRDefault="00751095" w:rsidP="009207A4">
            <w:pPr>
              <w:autoSpaceDE w:val="0"/>
              <w:autoSpaceDN w:val="0"/>
              <w:adjustRightInd w:val="0"/>
              <w:jc w:val="both"/>
              <w:rPr>
                <w:rFonts w:ascii="Times New Roman" w:hAnsi="Times New Roman" w:cs="Times New Roman"/>
              </w:rPr>
            </w:pPr>
            <w:r w:rsidRPr="00B77078">
              <w:rPr>
                <w:rFonts w:ascii="Times New Roman" w:hAnsi="Times New Roman" w:cs="Times New Roman"/>
              </w:rPr>
              <w:t xml:space="preserve">Уметь: </w:t>
            </w:r>
            <w:r w:rsidR="00FD518F" w:rsidRPr="00B77078">
              <w:rPr>
                <w:rFonts w:ascii="Times New Roman" w:hAnsi="Times New Roman" w:cs="Times New Roman"/>
              </w:rPr>
              <w:t>организовать команду для выполнения конкретного проекта по стоимостной оценке нематериальных активов и мотивировать сотрудников на выполнение профессиональной задачи по оценке объектов интеллектуальной собственности и нематериальных активов</w:t>
            </w:r>
            <w:r w:rsidRPr="00B77078">
              <w:rPr>
                <w:rFonts w:ascii="Times New Roman" w:hAnsi="Times New Roman" w:cs="Times New Roman"/>
              </w:rPr>
              <w:t xml:space="preserve">. </w:t>
            </w:r>
          </w:p>
          <w:p w14:paraId="253C4FDD" w14:textId="597ACE7D" w:rsidR="00751095" w:rsidRPr="00B77078" w:rsidRDefault="00751095" w:rsidP="00FD518F">
            <w:pPr>
              <w:autoSpaceDE w:val="0"/>
              <w:autoSpaceDN w:val="0"/>
              <w:adjustRightInd w:val="0"/>
              <w:jc w:val="both"/>
              <w:rPr>
                <w:rFonts w:ascii="Times New Roman" w:hAnsi="Times New Roman" w:cs="Times New Roman"/>
                <w:lang w:bidi="ru-RU"/>
              </w:rPr>
            </w:pPr>
            <w:r w:rsidRPr="00B77078">
              <w:rPr>
                <w:rFonts w:ascii="Times New Roman" w:hAnsi="Times New Roman" w:cs="Times New Roman"/>
              </w:rPr>
              <w:t xml:space="preserve">Владеть: </w:t>
            </w:r>
            <w:r w:rsidR="00FD518F" w:rsidRPr="00B77078">
              <w:rPr>
                <w:rFonts w:ascii="Times New Roman" w:hAnsi="Times New Roman" w:cs="Times New Roman"/>
              </w:rPr>
              <w:t>методами выработки командной стратегии по выполнению проектов по оценке интеллектуальной собственности и нематериальных активов</w:t>
            </w:r>
            <w:r w:rsidRPr="00B77078">
              <w:rPr>
                <w:rFonts w:ascii="Times New Roman" w:hAnsi="Times New Roman" w:cs="Times New Roman"/>
              </w:rPr>
              <w:t>.</w:t>
            </w:r>
          </w:p>
        </w:tc>
      </w:tr>
      <w:tr w:rsidR="00751095" w:rsidRPr="00B77078" w14:paraId="5339A1C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AEC838E" w14:textId="77777777" w:rsidR="00751095" w:rsidRPr="00B77078" w:rsidRDefault="00FD518F" w:rsidP="009207A4">
            <w:pPr>
              <w:widowControl w:val="0"/>
              <w:tabs>
                <w:tab w:val="left" w:pos="0"/>
              </w:tabs>
              <w:autoSpaceDE w:val="0"/>
              <w:autoSpaceDN w:val="0"/>
              <w:rPr>
                <w:rFonts w:ascii="Times New Roman" w:hAnsi="Times New Roman" w:cs="Times New Roman"/>
              </w:rPr>
            </w:pPr>
            <w:r w:rsidRPr="00B77078">
              <w:rPr>
                <w:rFonts w:ascii="Times New Roman" w:hAnsi="Times New Roman" w:cs="Times New Roman"/>
              </w:rPr>
              <w:t xml:space="preserve">ПК-3 - </w:t>
            </w:r>
            <w:proofErr w:type="gramStart"/>
            <w:r w:rsidRPr="00B77078">
              <w:rPr>
                <w:rFonts w:ascii="Times New Roman" w:hAnsi="Times New Roman" w:cs="Times New Roman"/>
              </w:rPr>
              <w:t>Способен</w:t>
            </w:r>
            <w:proofErr w:type="gramEnd"/>
            <w:r w:rsidRPr="00B77078">
              <w:rPr>
                <w:rFonts w:ascii="Times New Roman" w:hAnsi="Times New Roman" w:cs="Times New Roman"/>
              </w:rPr>
              <w:t xml:space="preserve"> к определению стоимости многопрофильных холдингов (включая акции, доли в уставном (складочном) капитале), имущественных комплексов организаций или их части как обособленного имущества действующего бизнеса, нематериальных активов и интеллектуальной собственности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E7FAE16" w14:textId="77777777" w:rsidR="00751095" w:rsidRPr="00B77078" w:rsidRDefault="00FD518F" w:rsidP="009207A4">
            <w:pPr>
              <w:widowControl w:val="0"/>
              <w:tabs>
                <w:tab w:val="left" w:pos="0"/>
              </w:tabs>
              <w:autoSpaceDE w:val="0"/>
              <w:autoSpaceDN w:val="0"/>
              <w:rPr>
                <w:rFonts w:ascii="Times New Roman" w:hAnsi="Times New Roman" w:cs="Times New Roman"/>
                <w:lang w:bidi="ru-RU"/>
              </w:rPr>
            </w:pPr>
            <w:r w:rsidRPr="00B77078">
              <w:rPr>
                <w:rFonts w:ascii="Times New Roman" w:hAnsi="Times New Roman" w:cs="Times New Roman"/>
                <w:lang w:bidi="ru-RU"/>
              </w:rPr>
              <w:t>ПК-3.2 - Владеет подходами и методами оценки стоимости интеллектуальной собственности и нематериальных активов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346511E" w14:textId="77777777" w:rsidR="00751095" w:rsidRPr="00B77078" w:rsidRDefault="00751095" w:rsidP="009207A4">
            <w:pPr>
              <w:autoSpaceDE w:val="0"/>
              <w:autoSpaceDN w:val="0"/>
              <w:adjustRightInd w:val="0"/>
              <w:jc w:val="both"/>
              <w:rPr>
                <w:rFonts w:ascii="Times New Roman" w:hAnsi="Times New Roman" w:cs="Times New Roman"/>
              </w:rPr>
            </w:pPr>
            <w:r w:rsidRPr="00B77078">
              <w:rPr>
                <w:rFonts w:ascii="Times New Roman" w:hAnsi="Times New Roman" w:cs="Times New Roman"/>
              </w:rPr>
              <w:t xml:space="preserve">Знать: </w:t>
            </w:r>
            <w:r w:rsidR="00316402" w:rsidRPr="00B77078">
              <w:rPr>
                <w:rFonts w:ascii="Times New Roman" w:hAnsi="Times New Roman" w:cs="Times New Roman"/>
              </w:rPr>
              <w:t>основные результаты новейших исследований в области теории оценки интеллектуальной собственности (ИС) и нематериальных активов (НМА); законодательные и нормативные правовые акты, стандарты оценки, регламентирующие порядок оценки ИС и НМА; современные методы оценки стоимости ИС и НМА.</w:t>
            </w:r>
            <w:r w:rsidRPr="00B77078">
              <w:rPr>
                <w:rFonts w:ascii="Times New Roman" w:hAnsi="Times New Roman" w:cs="Times New Roman"/>
              </w:rPr>
              <w:t xml:space="preserve"> </w:t>
            </w:r>
          </w:p>
          <w:p w14:paraId="5BA2BE8B" w14:textId="77777777" w:rsidR="00751095" w:rsidRPr="00B77078" w:rsidRDefault="00751095" w:rsidP="009207A4">
            <w:pPr>
              <w:autoSpaceDE w:val="0"/>
              <w:autoSpaceDN w:val="0"/>
              <w:adjustRightInd w:val="0"/>
              <w:jc w:val="both"/>
              <w:rPr>
                <w:rFonts w:ascii="Times New Roman" w:hAnsi="Times New Roman" w:cs="Times New Roman"/>
              </w:rPr>
            </w:pPr>
            <w:r w:rsidRPr="00B77078">
              <w:rPr>
                <w:rFonts w:ascii="Times New Roman" w:hAnsi="Times New Roman" w:cs="Times New Roman"/>
              </w:rPr>
              <w:t xml:space="preserve">Уметь: </w:t>
            </w:r>
            <w:r w:rsidR="00FD518F" w:rsidRPr="00B77078">
              <w:rPr>
                <w:rFonts w:ascii="Times New Roman" w:hAnsi="Times New Roman" w:cs="Times New Roman"/>
              </w:rPr>
              <w:t>применять современные инструментальные средства для проведения объективной оценки стоимости ИС и НМА; проводить оценку по установлению рыночной или иной стоимости (инвестиционной, ликвидационной) результатов интеллектуальной деятельности и прав на них,  нематериальных благ; обосновывать решения по управлению стоимостью компании с учетом результатов анализа и оценки стоимости ее нематериальных активов</w:t>
            </w:r>
            <w:proofErr w:type="gramStart"/>
            <w:r w:rsidR="00FD518F" w:rsidRPr="00B77078">
              <w:rPr>
                <w:rFonts w:ascii="Times New Roman" w:hAnsi="Times New Roman" w:cs="Times New Roman"/>
              </w:rPr>
              <w:t>.</w:t>
            </w:r>
            <w:r w:rsidRPr="00B77078">
              <w:rPr>
                <w:rFonts w:ascii="Times New Roman" w:hAnsi="Times New Roman" w:cs="Times New Roman"/>
              </w:rPr>
              <w:t xml:space="preserve">. </w:t>
            </w:r>
            <w:proofErr w:type="gramEnd"/>
          </w:p>
          <w:p w14:paraId="0D74C1C0" w14:textId="77777777" w:rsidR="00751095" w:rsidRPr="00B77078" w:rsidRDefault="00751095" w:rsidP="00FD518F">
            <w:pPr>
              <w:autoSpaceDE w:val="0"/>
              <w:autoSpaceDN w:val="0"/>
              <w:adjustRightInd w:val="0"/>
              <w:jc w:val="both"/>
              <w:rPr>
                <w:rFonts w:ascii="Times New Roman" w:hAnsi="Times New Roman" w:cs="Times New Roman"/>
                <w:lang w:bidi="ru-RU"/>
              </w:rPr>
            </w:pPr>
            <w:r w:rsidRPr="00B77078">
              <w:rPr>
                <w:rFonts w:ascii="Times New Roman" w:hAnsi="Times New Roman" w:cs="Times New Roman"/>
              </w:rPr>
              <w:t xml:space="preserve">Владеть: </w:t>
            </w:r>
            <w:r w:rsidR="00FD518F" w:rsidRPr="00B77078">
              <w:rPr>
                <w:rFonts w:ascii="Times New Roman" w:hAnsi="Times New Roman" w:cs="Times New Roman"/>
              </w:rPr>
              <w:t>методикой и методологией проведения экономического исследования в области оценки  и изменения стоимости нематериальных активов компании; навыками оценки рисков и моделирования денежных потоков, создаваемых нематериальными активами компании; практическими навыками оценочной деятельности как при оценке отдельных НМА компании, так и оценки их стоимости в составе  имущественного комплекса или бизнеса</w:t>
            </w:r>
            <w:r w:rsidRPr="00B77078">
              <w:rPr>
                <w:rFonts w:ascii="Times New Roman" w:hAnsi="Times New Roman" w:cs="Times New Roman"/>
              </w:rPr>
              <w:t>.</w:t>
            </w:r>
          </w:p>
        </w:tc>
      </w:tr>
    </w:tbl>
    <w:p w14:paraId="010B1EC2" w14:textId="77777777" w:rsidR="00E1429F" w:rsidRPr="00B7707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15330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Роль оценки нематериальных активов в современной рыночной  экономике. Понятие и классификация ИС и НМА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рынка интеллектуальной собственности в России и за рубежом. Повышение роли ИС и НМА в стоимости компании. Изменение стоимости этих активов в связи с изменениями мировой рыночной конъюнктуры. Классификация нематериальных активов: интеллектуальная собственность, стоимость деловой репутации (гудвилл). Интеллектуальная собственность как результат интеллектуальной деятельности и объект гражданских прав. Классификация видов интеллектуальной собственности. Нетрадиционные объекты правовой охраны различных объектов интеллектуальной собственности. Идентификация объекта правовой охраны. Понятие «портфеля прав» на объекты интеллектуальной собственности.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FB9D636" w14:textId="77777777" w:rsidTr="005B37A7">
        <w:trPr>
          <w:trHeight w:val="283"/>
        </w:trPr>
        <w:tc>
          <w:tcPr>
            <w:tcW w:w="1024" w:type="pct"/>
            <w:shd w:val="clear" w:color="auto" w:fill="auto"/>
            <w:vAlign w:val="center"/>
          </w:tcPr>
          <w:p w14:paraId="64FFAC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Правовое регулирование отношений ИС.</w:t>
            </w:r>
          </w:p>
        </w:tc>
        <w:tc>
          <w:tcPr>
            <w:tcW w:w="2543" w:type="pct"/>
            <w:gridSpan w:val="2"/>
            <w:shd w:val="clear" w:color="auto" w:fill="auto"/>
          </w:tcPr>
          <w:p w14:paraId="3F96059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правовой охраны интеллектуальной собственности, интеллектуальные права.</w:t>
            </w:r>
            <w:r w:rsidRPr="00352B6F">
              <w:rPr>
                <w:lang w:bidi="ru-RU"/>
              </w:rPr>
              <w:br/>
              <w:t>Объекты промышленной собственности. Изобретение, полезная модель, промышленный образец как объекты патентного права. Критерии патентоспособности. Объекты авторского права и смежных прав. Возникновение авторского права и особенности регистрации. Права на программы для ЭВМ и базы данных. Правовая охрана средств индивидуализации товаров, услуг и их производителей: фирменных наименований, товарных знаков, знаков обслуживания и наименований мест происхождения товара, географических указаний, коммерческих обозначений.  Ноу-хау как результат интеллектуальной деятельности и секрет производства. Права на селекционные достижения. Право на пресечение недобросовестной конкуренции. Передача прав интеллектуальной собственности.</w:t>
            </w:r>
          </w:p>
        </w:tc>
        <w:tc>
          <w:tcPr>
            <w:tcW w:w="357" w:type="pct"/>
            <w:gridSpan w:val="2"/>
            <w:shd w:val="clear" w:color="auto" w:fill="auto"/>
            <w:vAlign w:val="center"/>
          </w:tcPr>
          <w:p w14:paraId="7960B9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ECAD8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6EEE0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224B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0A89477" w14:textId="77777777" w:rsidTr="005B37A7">
        <w:trPr>
          <w:trHeight w:val="283"/>
        </w:trPr>
        <w:tc>
          <w:tcPr>
            <w:tcW w:w="1024" w:type="pct"/>
            <w:shd w:val="clear" w:color="auto" w:fill="auto"/>
            <w:vAlign w:val="center"/>
          </w:tcPr>
          <w:p w14:paraId="475BBB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Доходный подход как основной в оценке ИС и НМА .</w:t>
            </w:r>
          </w:p>
        </w:tc>
        <w:tc>
          <w:tcPr>
            <w:tcW w:w="2543" w:type="pct"/>
            <w:gridSpan w:val="2"/>
            <w:shd w:val="clear" w:color="auto" w:fill="auto"/>
          </w:tcPr>
          <w:p w14:paraId="2546F7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и подходы к оценке стоимости нематериальных активов. Виды стоимости. Факторы, влияющие на величину стоимости. Выбор вида стоимости в зависимости от целей оценки. Источники информации, используемые при оценке стоимости интеллектуальной собственности и нематериальных активов.  Основные методы доходного подхода. Дисконтирование денежных потоков, капитализация денежных потоков. Методы выделения реального денежного потока, приносимого НМА: преимущества в прибыли, преимущества в расходах.  Методы выделения предполагаемого денежного потока, приносимого НМА: освобождения от роялти, выделения доли прибыли, приходящегося на НМА. Методы, применяемые для оценки гудвилла (репутации фирмы). Определение ставки дисконтирования. Прогнозный и постпрогнозный период. Учет рисков при оценке ИС и НМА.</w:t>
            </w:r>
          </w:p>
        </w:tc>
        <w:tc>
          <w:tcPr>
            <w:tcW w:w="357" w:type="pct"/>
            <w:gridSpan w:val="2"/>
            <w:shd w:val="clear" w:color="auto" w:fill="auto"/>
            <w:vAlign w:val="center"/>
          </w:tcPr>
          <w:p w14:paraId="2E94C4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C4262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9D31ED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52F5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1CABF5B0" w14:textId="77777777" w:rsidTr="005B37A7">
        <w:trPr>
          <w:trHeight w:val="283"/>
        </w:trPr>
        <w:tc>
          <w:tcPr>
            <w:tcW w:w="1024" w:type="pct"/>
            <w:shd w:val="clear" w:color="auto" w:fill="auto"/>
            <w:vAlign w:val="center"/>
          </w:tcPr>
          <w:p w14:paraId="6E547B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Сравнительный и затратный подходы в оценке ИС и НМА.</w:t>
            </w:r>
          </w:p>
        </w:tc>
        <w:tc>
          <w:tcPr>
            <w:tcW w:w="2543" w:type="pct"/>
            <w:gridSpan w:val="2"/>
            <w:shd w:val="clear" w:color="auto" w:fill="auto"/>
          </w:tcPr>
          <w:p w14:paraId="3A05BD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Возможность применения сравнительного похода в оценке ИС и НМА.  Элементы и методы корректировок.</w:t>
            </w:r>
            <w:r w:rsidRPr="00352B6F">
              <w:rPr>
                <w:lang w:bidi="ru-RU"/>
              </w:rPr>
              <w:br/>
              <w:t>Оценка стоимости затратным  подходом: метод стоимости замещения, метод восстановительной стоимости, метод исторических затрат. Учет функционального и экономического износа. Диапазон применения данных методов.</w:t>
            </w:r>
            <w:r w:rsidRPr="00352B6F">
              <w:rPr>
                <w:lang w:bidi="ru-RU"/>
              </w:rPr>
              <w:br/>
              <w:t>Сравнительный анализ различных методов оценки, сопоставление недостатков и преимуществ, обоснование выбора методов оценки. Проблема согласования оценок, полученных разными методами. Требования и структура отчета об оценке ИС и НМА, соответствие стандартам.</w:t>
            </w:r>
          </w:p>
        </w:tc>
        <w:tc>
          <w:tcPr>
            <w:tcW w:w="357" w:type="pct"/>
            <w:gridSpan w:val="2"/>
            <w:shd w:val="clear" w:color="auto" w:fill="auto"/>
            <w:vAlign w:val="center"/>
          </w:tcPr>
          <w:p w14:paraId="0939DC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C160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4AD5A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6BEE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E460914" w14:textId="77777777" w:rsidTr="005B37A7">
        <w:trPr>
          <w:trHeight w:val="283"/>
        </w:trPr>
        <w:tc>
          <w:tcPr>
            <w:tcW w:w="1024" w:type="pct"/>
            <w:shd w:val="clear" w:color="auto" w:fill="auto"/>
            <w:vAlign w:val="center"/>
          </w:tcPr>
          <w:p w14:paraId="0BFD1F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Оценка лицензий на передачу прав на результаты  интеллектуальной деятельности.</w:t>
            </w:r>
          </w:p>
        </w:tc>
        <w:tc>
          <w:tcPr>
            <w:tcW w:w="2543" w:type="pct"/>
            <w:gridSpan w:val="2"/>
            <w:shd w:val="clear" w:color="auto" w:fill="auto"/>
          </w:tcPr>
          <w:p w14:paraId="08B144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лицензионных соглашений, их классификация по объему передаваемых прав, по способу охраны, по условиям предоставления. Основные подходы к определению платы за лицензию. Диапазон рыночной оценки.  Типичные размеры и формы выплаты роялти. Использование паушального платежа. Понятие «цена лицензии». Факторы, влияющие на цену лицензии. Методы расчета цены лицензии. Выведение ставок роялти на базе расчета величины дополнительной прибыли лицензиата, на базе доли лицензиара в валовой прибыли лицензиата и среднеотраслевых (стандартных) ставок роялти. Особенности оценки отдельных видов интеллектуальной собственности и нематериальных активов: товарных знаков, программ для ЭВМ и баз данных, конструкторской документации,списки клиентов, ноу-хау и других.</w:t>
            </w:r>
          </w:p>
        </w:tc>
        <w:tc>
          <w:tcPr>
            <w:tcW w:w="357" w:type="pct"/>
            <w:gridSpan w:val="2"/>
            <w:shd w:val="clear" w:color="auto" w:fill="auto"/>
            <w:vAlign w:val="center"/>
          </w:tcPr>
          <w:p w14:paraId="13AD77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0DA1F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B05F9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36A4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15330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15330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C28F9"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B77078">
              <w:rPr>
                <w:rFonts w:ascii="Times New Roman" w:hAnsi="Times New Roman" w:cs="Times New Roman"/>
                <w:sz w:val="24"/>
                <w:szCs w:val="24"/>
              </w:rPr>
              <w:t>Пузыня</w:t>
            </w:r>
            <w:proofErr w:type="spellEnd"/>
            <w:r w:rsidRPr="00B77078">
              <w:rPr>
                <w:rFonts w:ascii="Times New Roman" w:hAnsi="Times New Roman" w:cs="Times New Roman"/>
                <w:sz w:val="24"/>
                <w:szCs w:val="24"/>
              </w:rPr>
              <w:t xml:space="preserve"> Н.Ю.  Оценка и управление нематериальными активами компании : [монография]</w:t>
            </w:r>
            <w:proofErr w:type="gramStart"/>
            <w:r w:rsidRPr="00B77078">
              <w:rPr>
                <w:rFonts w:ascii="Times New Roman" w:hAnsi="Times New Roman" w:cs="Times New Roman"/>
                <w:sz w:val="24"/>
                <w:szCs w:val="24"/>
              </w:rPr>
              <w:t xml:space="preserve"> .</w:t>
            </w:r>
            <w:proofErr w:type="gramEnd"/>
            <w:r w:rsidRPr="00B77078">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2013 .— 179 с.</w:t>
            </w:r>
          </w:p>
        </w:tc>
        <w:tc>
          <w:tcPr>
            <w:tcW w:w="920" w:type="pct"/>
            <w:shd w:val="clear" w:color="auto" w:fill="auto"/>
            <w:vAlign w:val="center"/>
            <w:hideMark/>
          </w:tcPr>
          <w:p w14:paraId="25965B29" w14:textId="0CF2FFC1" w:rsidR="00262CF0" w:rsidRPr="007E6725" w:rsidRDefault="007F1D2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77078">
                <w:rPr>
                  <w:color w:val="00008B"/>
                  <w:u w:val="single"/>
                  <w:lang w:val="en-US"/>
                </w:rPr>
                <w:t>http://opac.unecon.ru/elibrary/elib/431113800.pdf</w:t>
              </w:r>
            </w:hyperlink>
          </w:p>
        </w:tc>
      </w:tr>
      <w:tr w:rsidR="00262CF0" w:rsidRPr="007E6725" w14:paraId="6E682E4A" w14:textId="77777777" w:rsidTr="00E4641F">
        <w:trPr>
          <w:trHeight w:val="354"/>
        </w:trPr>
        <w:tc>
          <w:tcPr>
            <w:tcW w:w="4080" w:type="pct"/>
            <w:shd w:val="clear" w:color="auto" w:fill="auto"/>
            <w:vAlign w:val="center"/>
          </w:tcPr>
          <w:p w14:paraId="4FD701DB" w14:textId="77777777" w:rsidR="00262CF0" w:rsidRPr="007E6725" w:rsidRDefault="00984247" w:rsidP="00AA7A6A">
            <w:pPr>
              <w:rPr>
                <w:rFonts w:ascii="Times New Roman" w:hAnsi="Times New Roman" w:cs="Times New Roman"/>
                <w:lang w:val="en-US" w:bidi="ru-RU"/>
              </w:rPr>
            </w:pPr>
            <w:proofErr w:type="spellStart"/>
            <w:r w:rsidRPr="00B77078">
              <w:rPr>
                <w:rFonts w:ascii="Times New Roman" w:hAnsi="Times New Roman" w:cs="Times New Roman"/>
                <w:sz w:val="24"/>
                <w:szCs w:val="24"/>
              </w:rPr>
              <w:t>Пузыня</w:t>
            </w:r>
            <w:proofErr w:type="spellEnd"/>
            <w:r w:rsidRPr="00B77078">
              <w:rPr>
                <w:rFonts w:ascii="Times New Roman" w:hAnsi="Times New Roman" w:cs="Times New Roman"/>
                <w:sz w:val="24"/>
                <w:szCs w:val="24"/>
              </w:rPr>
              <w:t xml:space="preserve"> Н.Ю. Интеллектуальный капитал: измерение и оценка стоимости : учебное пособие</w:t>
            </w:r>
            <w:proofErr w:type="gramStart"/>
            <w:r w:rsidRPr="00B77078">
              <w:rPr>
                <w:rFonts w:ascii="Times New Roman" w:hAnsi="Times New Roman" w:cs="Times New Roman"/>
                <w:sz w:val="24"/>
                <w:szCs w:val="24"/>
              </w:rPr>
              <w:t xml:space="preserve"> .</w:t>
            </w:r>
            <w:proofErr w:type="gramEnd"/>
            <w:r w:rsidRPr="00B77078">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 90 с.</w:t>
            </w:r>
          </w:p>
        </w:tc>
        <w:tc>
          <w:tcPr>
            <w:tcW w:w="920" w:type="pct"/>
            <w:shd w:val="clear" w:color="auto" w:fill="auto"/>
            <w:vAlign w:val="center"/>
            <w:hideMark/>
          </w:tcPr>
          <w:p w14:paraId="066F143D" w14:textId="77777777" w:rsidR="00262CF0" w:rsidRPr="007E6725" w:rsidRDefault="007F1D2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B77078">
                <w:rPr>
                  <w:color w:val="00008B"/>
                  <w:u w:val="single"/>
                  <w:lang w:val="en-US"/>
                </w:rPr>
                <w:t xml:space="preserve">http://opac.unecon.ru/elibrary ... </w:t>
              </w:r>
              <w:r w:rsidR="00984247">
                <w:rPr>
                  <w:color w:val="00008B"/>
                  <w:u w:val="single"/>
                </w:rPr>
                <w:t>BF%D0%B8%D1%82%D0%B0%D0%BB.pdf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1533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21395B4" w14:textId="77777777" w:rsidTr="007B550D">
        <w:tc>
          <w:tcPr>
            <w:tcW w:w="9345" w:type="dxa"/>
          </w:tcPr>
          <w:p w14:paraId="2DC4CDB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509588C" w14:textId="77777777" w:rsidTr="007B550D">
        <w:tc>
          <w:tcPr>
            <w:tcW w:w="9345" w:type="dxa"/>
          </w:tcPr>
          <w:p w14:paraId="7463002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7F3C8DE" w14:textId="77777777" w:rsidTr="007B550D">
        <w:tc>
          <w:tcPr>
            <w:tcW w:w="9345" w:type="dxa"/>
          </w:tcPr>
          <w:p w14:paraId="2296A2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E3D41F4" w14:textId="77777777" w:rsidTr="007B550D">
        <w:tc>
          <w:tcPr>
            <w:tcW w:w="9345" w:type="dxa"/>
          </w:tcPr>
          <w:p w14:paraId="2E6D9D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15330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F1D28"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15330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601" w:type="dxa"/>
        <w:tblLook w:val="04A0" w:firstRow="1" w:lastRow="0" w:firstColumn="1" w:lastColumn="0" w:noHBand="0" w:noVBand="1"/>
      </w:tblPr>
      <w:tblGrid>
        <w:gridCol w:w="7684"/>
        <w:gridCol w:w="2262"/>
      </w:tblGrid>
      <w:tr w:rsidR="00B77078" w:rsidRPr="00C424E1" w14:paraId="7BEEB7B1" w14:textId="77777777" w:rsidTr="00291E84">
        <w:tc>
          <w:tcPr>
            <w:tcW w:w="7684" w:type="dxa"/>
            <w:shd w:val="clear" w:color="auto" w:fill="auto"/>
          </w:tcPr>
          <w:p w14:paraId="408EE78A" w14:textId="77777777" w:rsidR="00B77078" w:rsidRPr="00C424E1" w:rsidRDefault="00B77078" w:rsidP="00291E84">
            <w:pPr>
              <w:pStyle w:val="Style214"/>
              <w:spacing w:line="240" w:lineRule="auto"/>
              <w:ind w:firstLine="0"/>
              <w:jc w:val="center"/>
              <w:rPr>
                <w:b/>
                <w:sz w:val="22"/>
                <w:szCs w:val="22"/>
              </w:rPr>
            </w:pPr>
            <w:r w:rsidRPr="00C424E1">
              <w:rPr>
                <w:b/>
                <w:sz w:val="22"/>
                <w:szCs w:val="22"/>
              </w:rPr>
              <w:t>Наименование учебных аудиторий, перечень</w:t>
            </w:r>
          </w:p>
        </w:tc>
        <w:tc>
          <w:tcPr>
            <w:tcW w:w="2262" w:type="dxa"/>
            <w:shd w:val="clear" w:color="auto" w:fill="auto"/>
          </w:tcPr>
          <w:p w14:paraId="45557ECF" w14:textId="77777777" w:rsidR="00B77078" w:rsidRPr="00C424E1" w:rsidRDefault="00B77078" w:rsidP="00291E84">
            <w:pPr>
              <w:pStyle w:val="Style214"/>
              <w:spacing w:line="240" w:lineRule="auto"/>
              <w:ind w:firstLine="0"/>
              <w:jc w:val="center"/>
              <w:rPr>
                <w:b/>
                <w:sz w:val="22"/>
                <w:szCs w:val="22"/>
              </w:rPr>
            </w:pPr>
            <w:r w:rsidRPr="00C424E1">
              <w:rPr>
                <w:b/>
                <w:sz w:val="22"/>
                <w:szCs w:val="22"/>
              </w:rPr>
              <w:t>Адрес (местоположение) учебных аудиторий</w:t>
            </w:r>
          </w:p>
        </w:tc>
      </w:tr>
      <w:tr w:rsidR="00B77078" w:rsidRPr="00C424E1" w14:paraId="67412727" w14:textId="77777777" w:rsidTr="00291E84">
        <w:tc>
          <w:tcPr>
            <w:tcW w:w="7684" w:type="dxa"/>
            <w:shd w:val="clear" w:color="auto" w:fill="auto"/>
          </w:tcPr>
          <w:p w14:paraId="100A021B" w14:textId="77777777" w:rsidR="00B77078" w:rsidRPr="00C424E1" w:rsidRDefault="00B77078" w:rsidP="00291E84">
            <w:pPr>
              <w:pStyle w:val="Style214"/>
              <w:spacing w:line="240" w:lineRule="auto"/>
              <w:ind w:firstLine="0"/>
              <w:rPr>
                <w:sz w:val="22"/>
                <w:szCs w:val="22"/>
              </w:rPr>
            </w:pPr>
            <w:r w:rsidRPr="00C424E1">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24E1">
              <w:rPr>
                <w:sz w:val="22"/>
                <w:szCs w:val="22"/>
              </w:rPr>
              <w:t>комплексом</w:t>
            </w:r>
            <w:proofErr w:type="gramStart"/>
            <w:r w:rsidRPr="00C424E1">
              <w:rPr>
                <w:sz w:val="22"/>
                <w:szCs w:val="22"/>
              </w:rPr>
              <w:t>.С</w:t>
            </w:r>
            <w:proofErr w:type="gramEnd"/>
            <w:r w:rsidRPr="00C424E1">
              <w:rPr>
                <w:sz w:val="22"/>
                <w:szCs w:val="22"/>
              </w:rPr>
              <w:t>пециализированная</w:t>
            </w:r>
            <w:proofErr w:type="spellEnd"/>
            <w:r w:rsidRPr="00C424E1">
              <w:rPr>
                <w:sz w:val="22"/>
                <w:szCs w:val="22"/>
              </w:rPr>
              <w:t xml:space="preserve">  мебель и оборудование: </w:t>
            </w:r>
            <w:proofErr w:type="gramStart"/>
            <w:r w:rsidRPr="00C424E1">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C424E1">
              <w:rPr>
                <w:sz w:val="22"/>
                <w:szCs w:val="22"/>
                <w:lang w:val="en-US"/>
              </w:rPr>
              <w:t>Lenovo</w:t>
            </w:r>
            <w:r w:rsidRPr="00C424E1">
              <w:rPr>
                <w:sz w:val="22"/>
                <w:szCs w:val="22"/>
              </w:rPr>
              <w:t xml:space="preserve"> тип 1 (</w:t>
            </w:r>
            <w:r w:rsidRPr="00C424E1">
              <w:rPr>
                <w:sz w:val="22"/>
                <w:szCs w:val="22"/>
                <w:lang w:val="en-US"/>
              </w:rPr>
              <w:t>Core</w:t>
            </w:r>
            <w:r w:rsidRPr="00C424E1">
              <w:rPr>
                <w:sz w:val="22"/>
                <w:szCs w:val="22"/>
              </w:rPr>
              <w:t xml:space="preserve"> </w:t>
            </w:r>
            <w:r w:rsidRPr="00C424E1">
              <w:rPr>
                <w:sz w:val="22"/>
                <w:szCs w:val="22"/>
                <w:lang w:val="en-US"/>
              </w:rPr>
              <w:t>I</w:t>
            </w:r>
            <w:r w:rsidRPr="00C424E1">
              <w:rPr>
                <w:sz w:val="22"/>
                <w:szCs w:val="22"/>
              </w:rPr>
              <w:t xml:space="preserve">3 2100+монитор </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- 1 шт., Интерактивный проектор </w:t>
            </w:r>
            <w:r w:rsidRPr="00C424E1">
              <w:rPr>
                <w:sz w:val="22"/>
                <w:szCs w:val="22"/>
                <w:lang w:val="en-US"/>
              </w:rPr>
              <w:t>Epson</w:t>
            </w:r>
            <w:r w:rsidRPr="00C424E1">
              <w:rPr>
                <w:sz w:val="22"/>
                <w:szCs w:val="22"/>
              </w:rPr>
              <w:t xml:space="preserve"> </w:t>
            </w:r>
            <w:r w:rsidRPr="00C424E1">
              <w:rPr>
                <w:sz w:val="22"/>
                <w:szCs w:val="22"/>
                <w:lang w:val="en-US"/>
              </w:rPr>
              <w:t>EB</w:t>
            </w:r>
            <w:r w:rsidRPr="00C424E1">
              <w:rPr>
                <w:sz w:val="22"/>
                <w:szCs w:val="22"/>
              </w:rPr>
              <w:t>-485</w:t>
            </w:r>
            <w:r w:rsidRPr="00C424E1">
              <w:rPr>
                <w:sz w:val="22"/>
                <w:szCs w:val="22"/>
                <w:lang w:val="en-US"/>
              </w:rPr>
              <w:t>Wi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AFF8293" w14:textId="77777777" w:rsidR="00B77078" w:rsidRPr="00C424E1" w:rsidRDefault="00B77078" w:rsidP="00291E84">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B77078" w:rsidRPr="00C424E1" w14:paraId="203B040E" w14:textId="77777777" w:rsidTr="00291E84">
        <w:tc>
          <w:tcPr>
            <w:tcW w:w="7684" w:type="dxa"/>
            <w:shd w:val="clear" w:color="auto" w:fill="auto"/>
          </w:tcPr>
          <w:p w14:paraId="4987F6A2" w14:textId="77777777" w:rsidR="00B77078" w:rsidRPr="00C424E1" w:rsidRDefault="00B77078" w:rsidP="00291E84">
            <w:pPr>
              <w:pStyle w:val="Style214"/>
              <w:spacing w:line="240" w:lineRule="auto"/>
              <w:ind w:firstLine="0"/>
              <w:rPr>
                <w:sz w:val="22"/>
                <w:szCs w:val="22"/>
              </w:rPr>
            </w:pPr>
            <w:r w:rsidRPr="00C424E1">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24E1">
              <w:rPr>
                <w:sz w:val="22"/>
                <w:szCs w:val="22"/>
              </w:rPr>
              <w:t>комплексом</w:t>
            </w:r>
            <w:proofErr w:type="gramStart"/>
            <w:r w:rsidRPr="00C424E1">
              <w:rPr>
                <w:sz w:val="22"/>
                <w:szCs w:val="22"/>
              </w:rPr>
              <w:t>.С</w:t>
            </w:r>
            <w:proofErr w:type="gramEnd"/>
            <w:r w:rsidRPr="00C424E1">
              <w:rPr>
                <w:sz w:val="22"/>
                <w:szCs w:val="22"/>
              </w:rPr>
              <w:t>пециализированная</w:t>
            </w:r>
            <w:proofErr w:type="spellEnd"/>
            <w:r w:rsidRPr="00C424E1">
              <w:rPr>
                <w:sz w:val="22"/>
                <w:szCs w:val="22"/>
              </w:rPr>
              <w:t xml:space="preserve">  мебель и оборудование: </w:t>
            </w:r>
            <w:proofErr w:type="gramStart"/>
            <w:r w:rsidRPr="00C424E1">
              <w:rPr>
                <w:sz w:val="22"/>
                <w:szCs w:val="22"/>
              </w:rPr>
              <w:t xml:space="preserve">Учебная мебель на 82 посадочных места, рабочее место преподавателя, доска меловая (3-х секционная) - 1 шт.,  кафедра - 1 шт., стол - 1 шт., стул - 2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i</w:t>
            </w:r>
            <w:proofErr w:type="spellEnd"/>
            <w:r w:rsidRPr="00C424E1">
              <w:rPr>
                <w:sz w:val="22"/>
                <w:szCs w:val="22"/>
              </w:rPr>
              <w:t xml:space="preserve">3-2100 2.4 </w:t>
            </w:r>
            <w:proofErr w:type="spellStart"/>
            <w:r w:rsidRPr="00C424E1">
              <w:rPr>
                <w:sz w:val="22"/>
                <w:szCs w:val="22"/>
                <w:lang w:val="en-US"/>
              </w:rPr>
              <w:t>Ghz</w:t>
            </w:r>
            <w:proofErr w:type="spellEnd"/>
            <w:r w:rsidRPr="00C424E1">
              <w:rPr>
                <w:sz w:val="22"/>
                <w:szCs w:val="22"/>
              </w:rPr>
              <w:t>/500/4/</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19" - 1 шт., Мультимедийный проектор </w:t>
            </w:r>
            <w:r w:rsidRPr="00C424E1">
              <w:rPr>
                <w:sz w:val="22"/>
                <w:szCs w:val="22"/>
                <w:lang w:val="en-US"/>
              </w:rPr>
              <w:t>Panasonic</w:t>
            </w:r>
            <w:r w:rsidRPr="00C424E1">
              <w:rPr>
                <w:sz w:val="22"/>
                <w:szCs w:val="22"/>
              </w:rPr>
              <w:t xml:space="preserve"> </w:t>
            </w:r>
            <w:r w:rsidRPr="00C424E1">
              <w:rPr>
                <w:sz w:val="22"/>
                <w:szCs w:val="22"/>
                <w:lang w:val="en-US"/>
              </w:rPr>
              <w:t>PT</w:t>
            </w:r>
            <w:r w:rsidRPr="00C424E1">
              <w:rPr>
                <w:sz w:val="22"/>
                <w:szCs w:val="22"/>
              </w:rPr>
              <w:t>-</w:t>
            </w:r>
            <w:r w:rsidRPr="00C424E1">
              <w:rPr>
                <w:sz w:val="22"/>
                <w:szCs w:val="22"/>
                <w:lang w:val="en-US"/>
              </w:rPr>
              <w:t>VX</w:t>
            </w:r>
            <w:r w:rsidRPr="00C424E1">
              <w:rPr>
                <w:sz w:val="22"/>
                <w:szCs w:val="22"/>
              </w:rPr>
              <w:t>610</w:t>
            </w:r>
            <w:r w:rsidRPr="00C424E1">
              <w:rPr>
                <w:sz w:val="22"/>
                <w:szCs w:val="22"/>
                <w:lang w:val="en-US"/>
              </w:rPr>
              <w:t>E</w:t>
            </w:r>
            <w:r w:rsidRPr="00C424E1">
              <w:rPr>
                <w:sz w:val="22"/>
                <w:szCs w:val="22"/>
              </w:rPr>
              <w:t xml:space="preserve"> - 1 шт., Экран с электроприводом </w:t>
            </w:r>
            <w:proofErr w:type="spellStart"/>
            <w:r w:rsidRPr="00C424E1">
              <w:rPr>
                <w:sz w:val="22"/>
                <w:szCs w:val="22"/>
                <w:lang w:val="en-US"/>
              </w:rPr>
              <w:t>ScreenMedia</w:t>
            </w:r>
            <w:proofErr w:type="spellEnd"/>
            <w:r w:rsidRPr="00C424E1">
              <w:rPr>
                <w:sz w:val="22"/>
                <w:szCs w:val="22"/>
              </w:rPr>
              <w:t xml:space="preserve"> </w:t>
            </w:r>
            <w:r w:rsidRPr="00C424E1">
              <w:rPr>
                <w:sz w:val="22"/>
                <w:szCs w:val="22"/>
                <w:lang w:val="en-US"/>
              </w:rPr>
              <w:t>Champion</w:t>
            </w:r>
            <w:r w:rsidRPr="00C424E1">
              <w:rPr>
                <w:sz w:val="22"/>
                <w:szCs w:val="22"/>
              </w:rPr>
              <w:t xml:space="preserve"> 203х153см (</w:t>
            </w:r>
            <w:r w:rsidRPr="00C424E1">
              <w:rPr>
                <w:sz w:val="22"/>
                <w:szCs w:val="22"/>
                <w:lang w:val="en-US"/>
              </w:rPr>
              <w:t>SCM</w:t>
            </w:r>
            <w:r w:rsidRPr="00C424E1">
              <w:rPr>
                <w:sz w:val="22"/>
                <w:szCs w:val="22"/>
              </w:rPr>
              <w:t>-4303) - 1 шт.  Наборы демонстрационного оборудования и учебно-наглядных пособий: мультимедийные приложения к</w:t>
            </w:r>
            <w:proofErr w:type="gramEnd"/>
            <w:r w:rsidRPr="00C424E1">
              <w:rPr>
                <w:sz w:val="22"/>
                <w:szCs w:val="22"/>
              </w:rPr>
              <w:t xml:space="preserve"> лекционным курсам и практическим занятиям, интерактивные учебно-наглядные пособия.</w:t>
            </w:r>
          </w:p>
        </w:tc>
        <w:tc>
          <w:tcPr>
            <w:tcW w:w="2262" w:type="dxa"/>
            <w:shd w:val="clear" w:color="auto" w:fill="auto"/>
          </w:tcPr>
          <w:p w14:paraId="000D7B2C" w14:textId="77777777" w:rsidR="00B77078" w:rsidRPr="00C424E1" w:rsidRDefault="00B77078" w:rsidP="00291E84">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B77078" w:rsidRPr="00C424E1" w14:paraId="2A759253" w14:textId="77777777" w:rsidTr="00291E84">
        <w:tc>
          <w:tcPr>
            <w:tcW w:w="7684" w:type="dxa"/>
            <w:shd w:val="clear" w:color="auto" w:fill="auto"/>
          </w:tcPr>
          <w:p w14:paraId="131741FD" w14:textId="77777777" w:rsidR="00B77078" w:rsidRPr="00C424E1" w:rsidRDefault="00B77078" w:rsidP="00291E84">
            <w:pPr>
              <w:pStyle w:val="Style214"/>
              <w:spacing w:line="240" w:lineRule="auto"/>
              <w:ind w:firstLine="0"/>
              <w:rPr>
                <w:sz w:val="22"/>
                <w:szCs w:val="22"/>
              </w:rPr>
            </w:pPr>
            <w:r w:rsidRPr="00C424E1">
              <w:rPr>
                <w:sz w:val="22"/>
                <w:szCs w:val="22"/>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24E1">
              <w:rPr>
                <w:sz w:val="22"/>
                <w:szCs w:val="22"/>
              </w:rPr>
              <w:t>комплексом</w:t>
            </w:r>
            <w:proofErr w:type="gramStart"/>
            <w:r w:rsidRPr="00C424E1">
              <w:rPr>
                <w:sz w:val="22"/>
                <w:szCs w:val="22"/>
              </w:rPr>
              <w:t>.С</w:t>
            </w:r>
            <w:proofErr w:type="gramEnd"/>
            <w:r w:rsidRPr="00C424E1">
              <w:rPr>
                <w:sz w:val="22"/>
                <w:szCs w:val="22"/>
              </w:rPr>
              <w:t>пециализированная</w:t>
            </w:r>
            <w:proofErr w:type="spellEnd"/>
            <w:r w:rsidRPr="00C424E1">
              <w:rPr>
                <w:sz w:val="22"/>
                <w:szCs w:val="22"/>
              </w:rPr>
              <w:t xml:space="preserve">  мебель и оборудование: </w:t>
            </w:r>
            <w:proofErr w:type="gramStart"/>
            <w:r w:rsidRPr="00C424E1">
              <w:rPr>
                <w:sz w:val="22"/>
                <w:szCs w:val="22"/>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i</w:t>
            </w:r>
            <w:proofErr w:type="spellEnd"/>
            <w:r w:rsidRPr="00C424E1">
              <w:rPr>
                <w:sz w:val="22"/>
                <w:szCs w:val="22"/>
              </w:rPr>
              <w:t xml:space="preserve">3-2100 2.4 </w:t>
            </w:r>
            <w:proofErr w:type="spellStart"/>
            <w:r w:rsidRPr="00C424E1">
              <w:rPr>
                <w:sz w:val="22"/>
                <w:szCs w:val="22"/>
                <w:lang w:val="en-US"/>
              </w:rPr>
              <w:t>Ghz</w:t>
            </w:r>
            <w:proofErr w:type="spellEnd"/>
            <w:r w:rsidRPr="00C424E1">
              <w:rPr>
                <w:sz w:val="22"/>
                <w:szCs w:val="22"/>
              </w:rPr>
              <w:t>/500/4/</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19" - 1 шт., Мультимедийный проектор </w:t>
            </w:r>
            <w:r w:rsidRPr="00C424E1">
              <w:rPr>
                <w:sz w:val="22"/>
                <w:szCs w:val="22"/>
                <w:lang w:val="en-US"/>
              </w:rPr>
              <w:t>Panasonic</w:t>
            </w:r>
            <w:r w:rsidRPr="00C424E1">
              <w:rPr>
                <w:sz w:val="22"/>
                <w:szCs w:val="22"/>
              </w:rPr>
              <w:t xml:space="preserve"> </w:t>
            </w:r>
            <w:r w:rsidRPr="00C424E1">
              <w:rPr>
                <w:sz w:val="22"/>
                <w:szCs w:val="22"/>
                <w:lang w:val="en-US"/>
              </w:rPr>
              <w:t>PT</w:t>
            </w:r>
            <w:r w:rsidRPr="00C424E1">
              <w:rPr>
                <w:sz w:val="22"/>
                <w:szCs w:val="22"/>
              </w:rPr>
              <w:t>-</w:t>
            </w:r>
            <w:r w:rsidRPr="00C424E1">
              <w:rPr>
                <w:sz w:val="22"/>
                <w:szCs w:val="22"/>
                <w:lang w:val="en-US"/>
              </w:rPr>
              <w:t>VX</w:t>
            </w:r>
            <w:r w:rsidRPr="00C424E1">
              <w:rPr>
                <w:sz w:val="22"/>
                <w:szCs w:val="22"/>
              </w:rPr>
              <w:t>610</w:t>
            </w:r>
            <w:r w:rsidRPr="00C424E1">
              <w:rPr>
                <w:sz w:val="22"/>
                <w:szCs w:val="22"/>
                <w:lang w:val="en-US"/>
              </w:rPr>
              <w:t>E</w:t>
            </w:r>
            <w:r w:rsidRPr="00C424E1">
              <w:rPr>
                <w:sz w:val="22"/>
                <w:szCs w:val="22"/>
              </w:rPr>
              <w:t xml:space="preserve"> - 1 шт., Громкоговоритель 2-полосной </w:t>
            </w:r>
            <w:r w:rsidRPr="00C424E1">
              <w:rPr>
                <w:sz w:val="22"/>
                <w:szCs w:val="22"/>
                <w:lang w:val="en-US"/>
              </w:rPr>
              <w:t>Hi</w:t>
            </w:r>
            <w:r w:rsidRPr="00C424E1">
              <w:rPr>
                <w:sz w:val="22"/>
                <w:szCs w:val="22"/>
              </w:rPr>
              <w:t>-</w:t>
            </w:r>
            <w:r w:rsidRPr="00C424E1">
              <w:rPr>
                <w:sz w:val="22"/>
                <w:szCs w:val="22"/>
                <w:lang w:val="en-US"/>
              </w:rPr>
              <w:t>Fi</w:t>
            </w:r>
            <w:r w:rsidRPr="00C424E1">
              <w:rPr>
                <w:sz w:val="22"/>
                <w:szCs w:val="22"/>
              </w:rPr>
              <w:t xml:space="preserve"> </w:t>
            </w:r>
            <w:r w:rsidRPr="00C424E1">
              <w:rPr>
                <w:sz w:val="22"/>
                <w:szCs w:val="22"/>
                <w:lang w:val="en-US"/>
              </w:rPr>
              <w:t>PRO</w:t>
            </w:r>
            <w:r w:rsidRPr="00C424E1">
              <w:rPr>
                <w:sz w:val="22"/>
                <w:szCs w:val="22"/>
              </w:rPr>
              <w:t xml:space="preserve"> </w:t>
            </w:r>
            <w:r w:rsidRPr="00C424E1">
              <w:rPr>
                <w:sz w:val="22"/>
                <w:szCs w:val="22"/>
                <w:lang w:val="en-US"/>
              </w:rPr>
              <w:t>MASKGT</w:t>
            </w:r>
            <w:r w:rsidRPr="00C424E1">
              <w:rPr>
                <w:sz w:val="22"/>
                <w:szCs w:val="22"/>
              </w:rPr>
              <w:t>-</w:t>
            </w:r>
            <w:r w:rsidRPr="00C424E1">
              <w:rPr>
                <w:sz w:val="22"/>
                <w:szCs w:val="22"/>
                <w:lang w:val="en-US"/>
              </w:rPr>
              <w:t>W</w:t>
            </w:r>
            <w:r w:rsidRPr="00C424E1">
              <w:rPr>
                <w:sz w:val="22"/>
                <w:szCs w:val="22"/>
              </w:rPr>
              <w:t xml:space="preserve"> - 2 шт.  Наборы демонстрационного оборудования и учебно-наглядных пособий</w:t>
            </w:r>
            <w:proofErr w:type="gramEnd"/>
            <w:r w:rsidRPr="00C424E1">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4B5129" w14:textId="77777777" w:rsidR="00B77078" w:rsidRPr="00C424E1" w:rsidRDefault="00B77078" w:rsidP="00291E84">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B77078" w:rsidRPr="00C424E1" w14:paraId="251C8EB3" w14:textId="77777777" w:rsidTr="00291E84">
        <w:tc>
          <w:tcPr>
            <w:tcW w:w="7684" w:type="dxa"/>
            <w:shd w:val="clear" w:color="auto" w:fill="auto"/>
          </w:tcPr>
          <w:p w14:paraId="7B7B3A5D" w14:textId="77777777" w:rsidR="00B77078" w:rsidRPr="00C424E1" w:rsidRDefault="00B77078" w:rsidP="00291E84">
            <w:pPr>
              <w:pStyle w:val="Style214"/>
              <w:spacing w:line="240" w:lineRule="auto"/>
              <w:ind w:firstLine="0"/>
              <w:rPr>
                <w:sz w:val="22"/>
                <w:szCs w:val="22"/>
              </w:rPr>
            </w:pPr>
            <w:r w:rsidRPr="00C424E1">
              <w:rPr>
                <w:sz w:val="22"/>
                <w:szCs w:val="22"/>
              </w:rPr>
              <w:t xml:space="preserve">Ауд. 2058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24E1">
              <w:rPr>
                <w:sz w:val="22"/>
                <w:szCs w:val="22"/>
              </w:rPr>
              <w:t>комплексом</w:t>
            </w:r>
            <w:proofErr w:type="gramStart"/>
            <w:r w:rsidRPr="00C424E1">
              <w:rPr>
                <w:sz w:val="22"/>
                <w:szCs w:val="22"/>
              </w:rPr>
              <w:t>.С</w:t>
            </w:r>
            <w:proofErr w:type="gramEnd"/>
            <w:r w:rsidRPr="00C424E1">
              <w:rPr>
                <w:sz w:val="22"/>
                <w:szCs w:val="22"/>
              </w:rPr>
              <w:t>пециализированная</w:t>
            </w:r>
            <w:proofErr w:type="spellEnd"/>
            <w:r w:rsidRPr="00C424E1">
              <w:rPr>
                <w:sz w:val="22"/>
                <w:szCs w:val="22"/>
              </w:rPr>
              <w:t xml:space="preserve">  мебель и оборудование: </w:t>
            </w:r>
            <w:proofErr w:type="gramStart"/>
            <w:r w:rsidRPr="00C424E1">
              <w:rPr>
                <w:sz w:val="22"/>
                <w:szCs w:val="22"/>
              </w:rPr>
              <w:t xml:space="preserve">Учебная мебель на 56 посадочных мест, рабочее место преподавателя, доска маркерная - 1 шт.,  кафедра - 1 шт., стол - 1 шт., стул - 2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i</w:t>
            </w:r>
            <w:proofErr w:type="spellEnd"/>
            <w:r w:rsidRPr="00C424E1">
              <w:rPr>
                <w:sz w:val="22"/>
                <w:szCs w:val="22"/>
              </w:rPr>
              <w:t xml:space="preserve">3-2100 2.4 </w:t>
            </w:r>
            <w:proofErr w:type="spellStart"/>
            <w:r w:rsidRPr="00C424E1">
              <w:rPr>
                <w:sz w:val="22"/>
                <w:szCs w:val="22"/>
                <w:lang w:val="en-US"/>
              </w:rPr>
              <w:t>Ghz</w:t>
            </w:r>
            <w:proofErr w:type="spellEnd"/>
            <w:r w:rsidRPr="00C424E1">
              <w:rPr>
                <w:sz w:val="22"/>
                <w:szCs w:val="22"/>
              </w:rPr>
              <w:t>/500/4/</w:t>
            </w:r>
            <w:r w:rsidRPr="00C424E1">
              <w:rPr>
                <w:sz w:val="22"/>
                <w:szCs w:val="22"/>
                <w:lang w:val="en-US"/>
              </w:rPr>
              <w:t>Acer</w:t>
            </w:r>
            <w:r w:rsidRPr="00C424E1">
              <w:rPr>
                <w:sz w:val="22"/>
                <w:szCs w:val="22"/>
              </w:rPr>
              <w:t xml:space="preserve"> </w:t>
            </w:r>
            <w:r w:rsidRPr="00C424E1">
              <w:rPr>
                <w:sz w:val="22"/>
                <w:szCs w:val="22"/>
                <w:lang w:val="en-US"/>
              </w:rPr>
              <w:t>V</w:t>
            </w:r>
            <w:r w:rsidRPr="00C424E1">
              <w:rPr>
                <w:sz w:val="22"/>
                <w:szCs w:val="22"/>
              </w:rPr>
              <w:t xml:space="preserve">193 19" - 1 шт., Интерактивный проектор </w:t>
            </w:r>
            <w:r w:rsidRPr="00C424E1">
              <w:rPr>
                <w:sz w:val="22"/>
                <w:szCs w:val="22"/>
                <w:lang w:val="en-US"/>
              </w:rPr>
              <w:t>Epson</w:t>
            </w:r>
            <w:r w:rsidRPr="00C424E1">
              <w:rPr>
                <w:sz w:val="22"/>
                <w:szCs w:val="22"/>
              </w:rPr>
              <w:t xml:space="preserve"> </w:t>
            </w:r>
            <w:r w:rsidRPr="00C424E1">
              <w:rPr>
                <w:sz w:val="22"/>
                <w:szCs w:val="22"/>
                <w:lang w:val="en-US"/>
              </w:rPr>
              <w:t>EB</w:t>
            </w:r>
            <w:r w:rsidRPr="00C424E1">
              <w:rPr>
                <w:sz w:val="22"/>
                <w:szCs w:val="22"/>
              </w:rPr>
              <w:t>-485</w:t>
            </w:r>
            <w:r w:rsidRPr="00C424E1">
              <w:rPr>
                <w:sz w:val="22"/>
                <w:szCs w:val="22"/>
                <w:lang w:val="en-US"/>
              </w:rPr>
              <w:t>Wi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417AF52D" w14:textId="77777777" w:rsidR="00B77078" w:rsidRPr="00C424E1" w:rsidRDefault="00B77078" w:rsidP="00291E84">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B77078" w:rsidRPr="00C424E1" w14:paraId="1C3DDD27" w14:textId="77777777" w:rsidTr="00291E84">
        <w:tc>
          <w:tcPr>
            <w:tcW w:w="7684" w:type="dxa"/>
            <w:shd w:val="clear" w:color="auto" w:fill="auto"/>
          </w:tcPr>
          <w:p w14:paraId="539B2A37" w14:textId="77777777" w:rsidR="00B77078" w:rsidRPr="00C424E1" w:rsidRDefault="00B77078" w:rsidP="00291E84">
            <w:pPr>
              <w:pStyle w:val="Style214"/>
              <w:spacing w:line="240" w:lineRule="auto"/>
              <w:ind w:firstLine="0"/>
              <w:rPr>
                <w:sz w:val="22"/>
                <w:szCs w:val="22"/>
              </w:rPr>
            </w:pPr>
            <w:r w:rsidRPr="00C424E1">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424E1">
              <w:rPr>
                <w:sz w:val="22"/>
                <w:szCs w:val="22"/>
              </w:rPr>
              <w:t>комплексом</w:t>
            </w:r>
            <w:proofErr w:type="gramStart"/>
            <w:r w:rsidRPr="00C424E1">
              <w:rPr>
                <w:sz w:val="22"/>
                <w:szCs w:val="22"/>
              </w:rPr>
              <w:t>.С</w:t>
            </w:r>
            <w:proofErr w:type="gramEnd"/>
            <w:r w:rsidRPr="00C424E1">
              <w:rPr>
                <w:sz w:val="22"/>
                <w:szCs w:val="22"/>
              </w:rPr>
              <w:t>пециализированная</w:t>
            </w:r>
            <w:proofErr w:type="spellEnd"/>
            <w:r w:rsidRPr="00C424E1">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C424E1">
              <w:rPr>
                <w:sz w:val="22"/>
                <w:szCs w:val="22"/>
              </w:rPr>
              <w:t>.К</w:t>
            </w:r>
            <w:proofErr w:type="gramEnd"/>
            <w:r w:rsidRPr="00C424E1">
              <w:rPr>
                <w:sz w:val="22"/>
                <w:szCs w:val="22"/>
              </w:rPr>
              <w:t xml:space="preserve">омпьютер </w:t>
            </w:r>
            <w:r w:rsidRPr="00C424E1">
              <w:rPr>
                <w:sz w:val="22"/>
                <w:szCs w:val="22"/>
                <w:lang w:val="en-US"/>
              </w:rPr>
              <w:t>Intel</w:t>
            </w:r>
            <w:r w:rsidRPr="00C424E1">
              <w:rPr>
                <w:sz w:val="22"/>
                <w:szCs w:val="22"/>
              </w:rPr>
              <w:t xml:space="preserve"> </w:t>
            </w:r>
            <w:r w:rsidRPr="00C424E1">
              <w:rPr>
                <w:sz w:val="22"/>
                <w:szCs w:val="22"/>
                <w:lang w:val="en-US"/>
              </w:rPr>
              <w:t>I</w:t>
            </w:r>
            <w:r w:rsidRPr="00C424E1">
              <w:rPr>
                <w:sz w:val="22"/>
                <w:szCs w:val="22"/>
              </w:rPr>
              <w:t>5-7400/16</w:t>
            </w:r>
            <w:r w:rsidRPr="00C424E1">
              <w:rPr>
                <w:sz w:val="22"/>
                <w:szCs w:val="22"/>
                <w:lang w:val="en-US"/>
              </w:rPr>
              <w:t>Gb</w:t>
            </w:r>
            <w:r w:rsidRPr="00C424E1">
              <w:rPr>
                <w:sz w:val="22"/>
                <w:szCs w:val="22"/>
              </w:rPr>
              <w:t>/1</w:t>
            </w:r>
            <w:r w:rsidRPr="00C424E1">
              <w:rPr>
                <w:sz w:val="22"/>
                <w:szCs w:val="22"/>
                <w:lang w:val="en-US"/>
              </w:rPr>
              <w:t>Tb</w:t>
            </w:r>
            <w:r w:rsidRPr="00C424E1">
              <w:rPr>
                <w:sz w:val="22"/>
                <w:szCs w:val="22"/>
              </w:rPr>
              <w:t xml:space="preserve">/ видеокарта </w:t>
            </w:r>
            <w:r w:rsidRPr="00C424E1">
              <w:rPr>
                <w:sz w:val="22"/>
                <w:szCs w:val="22"/>
                <w:lang w:val="en-US"/>
              </w:rPr>
              <w:t>NVIDIA</w:t>
            </w:r>
            <w:r w:rsidRPr="00C424E1">
              <w:rPr>
                <w:sz w:val="22"/>
                <w:szCs w:val="22"/>
              </w:rPr>
              <w:t xml:space="preserve"> </w:t>
            </w:r>
            <w:r w:rsidRPr="00C424E1">
              <w:rPr>
                <w:sz w:val="22"/>
                <w:szCs w:val="22"/>
                <w:lang w:val="en-US"/>
              </w:rPr>
              <w:t>GeForce</w:t>
            </w:r>
            <w:r w:rsidRPr="00C424E1">
              <w:rPr>
                <w:sz w:val="22"/>
                <w:szCs w:val="22"/>
              </w:rPr>
              <w:t xml:space="preserve"> </w:t>
            </w:r>
            <w:r w:rsidRPr="00C424E1">
              <w:rPr>
                <w:sz w:val="22"/>
                <w:szCs w:val="22"/>
                <w:lang w:val="en-US"/>
              </w:rPr>
              <w:t>GT</w:t>
            </w:r>
            <w:r w:rsidRPr="00C424E1">
              <w:rPr>
                <w:sz w:val="22"/>
                <w:szCs w:val="22"/>
              </w:rPr>
              <w:t xml:space="preserve"> 710/Монитор </w:t>
            </w:r>
            <w:r w:rsidRPr="00C424E1">
              <w:rPr>
                <w:sz w:val="22"/>
                <w:szCs w:val="22"/>
                <w:lang w:val="en-US"/>
              </w:rPr>
              <w:t>DELL</w:t>
            </w:r>
            <w:r w:rsidRPr="00C424E1">
              <w:rPr>
                <w:sz w:val="22"/>
                <w:szCs w:val="22"/>
              </w:rPr>
              <w:t xml:space="preserve"> </w:t>
            </w:r>
            <w:r w:rsidRPr="00C424E1">
              <w:rPr>
                <w:sz w:val="22"/>
                <w:szCs w:val="22"/>
                <w:lang w:val="en-US"/>
              </w:rPr>
              <w:t>S</w:t>
            </w:r>
            <w:r w:rsidRPr="00C424E1">
              <w:rPr>
                <w:sz w:val="22"/>
                <w:szCs w:val="22"/>
              </w:rPr>
              <w:t>2218</w:t>
            </w:r>
            <w:r w:rsidRPr="00C424E1">
              <w:rPr>
                <w:sz w:val="22"/>
                <w:szCs w:val="22"/>
                <w:lang w:val="en-US"/>
              </w:rPr>
              <w:t>H</w:t>
            </w:r>
            <w:r w:rsidRPr="00C424E1">
              <w:rPr>
                <w:sz w:val="22"/>
                <w:szCs w:val="22"/>
              </w:rPr>
              <w:t xml:space="preserve"> - 25 шт., Шкаф телекоммуникационный настенный ЦМО ШРН-Э-6.650 - 1 шт., , Коммутатор </w:t>
            </w:r>
            <w:proofErr w:type="spellStart"/>
            <w:r w:rsidRPr="00C424E1">
              <w:rPr>
                <w:sz w:val="22"/>
                <w:szCs w:val="22"/>
                <w:lang w:val="en-US"/>
              </w:rPr>
              <w:t>ProCurve</w:t>
            </w:r>
            <w:proofErr w:type="spellEnd"/>
            <w:r w:rsidRPr="00C424E1">
              <w:rPr>
                <w:sz w:val="22"/>
                <w:szCs w:val="22"/>
              </w:rPr>
              <w:t xml:space="preserve"> </w:t>
            </w:r>
            <w:r w:rsidRPr="00C424E1">
              <w:rPr>
                <w:sz w:val="22"/>
                <w:szCs w:val="22"/>
                <w:lang w:val="en-US"/>
              </w:rPr>
              <w:t>Switch</w:t>
            </w:r>
            <w:r w:rsidRPr="00C424E1">
              <w:rPr>
                <w:sz w:val="22"/>
                <w:szCs w:val="22"/>
              </w:rPr>
              <w:t xml:space="preserve"> 2626 - 1 шт., Мультимедийный проектор </w:t>
            </w:r>
            <w:proofErr w:type="spellStart"/>
            <w:r w:rsidRPr="00C424E1">
              <w:rPr>
                <w:sz w:val="22"/>
                <w:szCs w:val="22"/>
                <w:lang w:val="en-US"/>
              </w:rPr>
              <w:t>Optoma</w:t>
            </w:r>
            <w:proofErr w:type="spellEnd"/>
            <w:r w:rsidRPr="00C424E1">
              <w:rPr>
                <w:sz w:val="22"/>
                <w:szCs w:val="22"/>
              </w:rPr>
              <w:t xml:space="preserve"> </w:t>
            </w:r>
            <w:r w:rsidRPr="00C424E1">
              <w:rPr>
                <w:sz w:val="22"/>
                <w:szCs w:val="22"/>
                <w:lang w:val="en-US"/>
              </w:rPr>
              <w:t>x</w:t>
            </w:r>
            <w:r w:rsidRPr="00C424E1">
              <w:rPr>
                <w:sz w:val="22"/>
                <w:szCs w:val="22"/>
              </w:rPr>
              <w:t xml:space="preserve"> 400 - 1 шт., Экран </w:t>
            </w:r>
            <w:proofErr w:type="spellStart"/>
            <w:r w:rsidRPr="00C424E1">
              <w:rPr>
                <w:sz w:val="22"/>
                <w:szCs w:val="22"/>
              </w:rPr>
              <w:t>подпружинен</w:t>
            </w:r>
            <w:proofErr w:type="gramStart"/>
            <w:r w:rsidRPr="00C424E1">
              <w:rPr>
                <w:sz w:val="22"/>
                <w:szCs w:val="22"/>
              </w:rPr>
              <w:t>.р</w:t>
            </w:r>
            <w:proofErr w:type="gramEnd"/>
            <w:r w:rsidRPr="00C424E1">
              <w:rPr>
                <w:sz w:val="22"/>
                <w:szCs w:val="22"/>
              </w:rPr>
              <w:t>учной</w:t>
            </w:r>
            <w:proofErr w:type="spellEnd"/>
            <w:r w:rsidRPr="00C424E1">
              <w:rPr>
                <w:sz w:val="22"/>
                <w:szCs w:val="22"/>
              </w:rPr>
              <w:t xml:space="preserve"> </w:t>
            </w:r>
            <w:r w:rsidRPr="00C424E1">
              <w:rPr>
                <w:sz w:val="22"/>
                <w:szCs w:val="22"/>
                <w:lang w:val="en-US"/>
              </w:rPr>
              <w:t>MW</w:t>
            </w:r>
            <w:r w:rsidRPr="00C424E1">
              <w:rPr>
                <w:sz w:val="22"/>
                <w:szCs w:val="22"/>
              </w:rPr>
              <w:t xml:space="preserve"> </w:t>
            </w:r>
            <w:proofErr w:type="spellStart"/>
            <w:r w:rsidRPr="00C424E1">
              <w:rPr>
                <w:sz w:val="22"/>
                <w:szCs w:val="22"/>
                <w:lang w:val="en-US"/>
              </w:rPr>
              <w:t>Cinerollo</w:t>
            </w:r>
            <w:proofErr w:type="spellEnd"/>
            <w:r w:rsidRPr="00C424E1">
              <w:rPr>
                <w:sz w:val="22"/>
                <w:szCs w:val="22"/>
              </w:rPr>
              <w:t xml:space="preserve"> 200х200см (</w:t>
            </w:r>
            <w:r w:rsidRPr="00C424E1">
              <w:rPr>
                <w:sz w:val="22"/>
                <w:szCs w:val="22"/>
                <w:lang w:val="en-US"/>
              </w:rPr>
              <w:t>S</w:t>
            </w:r>
            <w:r w:rsidRPr="00C424E1">
              <w:rPr>
                <w:sz w:val="22"/>
                <w:szCs w:val="22"/>
              </w:rPr>
              <w:t>/</w:t>
            </w:r>
            <w:r w:rsidRPr="00C424E1">
              <w:rPr>
                <w:sz w:val="22"/>
                <w:szCs w:val="22"/>
                <w:lang w:val="en-US"/>
              </w:rPr>
              <w:t>N</w:t>
            </w:r>
            <w:r w:rsidRPr="00C424E1">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AF5ADF" w14:textId="77777777" w:rsidR="00B77078" w:rsidRPr="00C424E1" w:rsidRDefault="00B77078" w:rsidP="00291E84">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r w:rsidR="00B77078" w:rsidRPr="00C424E1" w14:paraId="121E609C" w14:textId="77777777" w:rsidTr="00291E84">
        <w:tc>
          <w:tcPr>
            <w:tcW w:w="7684" w:type="dxa"/>
            <w:shd w:val="clear" w:color="auto" w:fill="auto"/>
          </w:tcPr>
          <w:p w14:paraId="0C59E73B" w14:textId="77777777" w:rsidR="00B77078" w:rsidRPr="00C424E1" w:rsidRDefault="00B77078" w:rsidP="00291E84">
            <w:pPr>
              <w:pStyle w:val="Style214"/>
              <w:spacing w:line="240" w:lineRule="auto"/>
              <w:ind w:firstLine="0"/>
              <w:rPr>
                <w:sz w:val="22"/>
                <w:szCs w:val="22"/>
              </w:rPr>
            </w:pPr>
            <w:r w:rsidRPr="00C424E1">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424E1">
              <w:rPr>
                <w:sz w:val="22"/>
                <w:szCs w:val="22"/>
              </w:rPr>
              <w:t>комплексом</w:t>
            </w:r>
            <w:proofErr w:type="gramStart"/>
            <w:r w:rsidRPr="00C424E1">
              <w:rPr>
                <w:sz w:val="22"/>
                <w:szCs w:val="22"/>
              </w:rPr>
              <w:t>.С</w:t>
            </w:r>
            <w:proofErr w:type="gramEnd"/>
            <w:r w:rsidRPr="00C424E1">
              <w:rPr>
                <w:sz w:val="22"/>
                <w:szCs w:val="22"/>
              </w:rPr>
              <w:t>пециализированная</w:t>
            </w:r>
            <w:proofErr w:type="spellEnd"/>
            <w:r w:rsidRPr="00C424E1">
              <w:rPr>
                <w:sz w:val="22"/>
                <w:szCs w:val="22"/>
              </w:rPr>
              <w:t xml:space="preserve">  мебель и оборудование: </w:t>
            </w:r>
            <w:proofErr w:type="gramStart"/>
            <w:r w:rsidRPr="00C424E1">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C424E1">
              <w:rPr>
                <w:sz w:val="22"/>
                <w:szCs w:val="22"/>
                <w:lang w:val="en-US"/>
              </w:rPr>
              <w:t>i</w:t>
            </w:r>
            <w:proofErr w:type="spellEnd"/>
            <w:r w:rsidRPr="00C424E1">
              <w:rPr>
                <w:sz w:val="22"/>
                <w:szCs w:val="22"/>
              </w:rPr>
              <w:t>5-8400/8</w:t>
            </w:r>
            <w:r w:rsidRPr="00C424E1">
              <w:rPr>
                <w:sz w:val="22"/>
                <w:szCs w:val="22"/>
                <w:lang w:val="en-US"/>
              </w:rPr>
              <w:t>GB</w:t>
            </w:r>
            <w:r w:rsidRPr="00C424E1">
              <w:rPr>
                <w:sz w:val="22"/>
                <w:szCs w:val="22"/>
              </w:rPr>
              <w:t>/500</w:t>
            </w:r>
            <w:r w:rsidRPr="00C424E1">
              <w:rPr>
                <w:sz w:val="22"/>
                <w:szCs w:val="22"/>
                <w:lang w:val="en-US"/>
              </w:rPr>
              <w:t>GB</w:t>
            </w:r>
            <w:r w:rsidRPr="00C424E1">
              <w:rPr>
                <w:sz w:val="22"/>
                <w:szCs w:val="22"/>
              </w:rPr>
              <w:t>_</w:t>
            </w:r>
            <w:r w:rsidRPr="00C424E1">
              <w:rPr>
                <w:sz w:val="22"/>
                <w:szCs w:val="22"/>
                <w:lang w:val="en-US"/>
              </w:rPr>
              <w:t>SSD</w:t>
            </w:r>
            <w:r w:rsidRPr="00C424E1">
              <w:rPr>
                <w:sz w:val="22"/>
                <w:szCs w:val="22"/>
              </w:rPr>
              <w:t>/</w:t>
            </w:r>
            <w:proofErr w:type="spellStart"/>
            <w:r w:rsidRPr="00C424E1">
              <w:rPr>
                <w:sz w:val="22"/>
                <w:szCs w:val="22"/>
                <w:lang w:val="en-US"/>
              </w:rPr>
              <w:t>Viewsonic</w:t>
            </w:r>
            <w:proofErr w:type="spellEnd"/>
            <w:r w:rsidRPr="00C424E1">
              <w:rPr>
                <w:sz w:val="22"/>
                <w:szCs w:val="22"/>
              </w:rPr>
              <w:t xml:space="preserve"> </w:t>
            </w:r>
            <w:r w:rsidRPr="00C424E1">
              <w:rPr>
                <w:sz w:val="22"/>
                <w:szCs w:val="22"/>
                <w:lang w:val="en-US"/>
              </w:rPr>
              <w:t>VA</w:t>
            </w:r>
            <w:r w:rsidRPr="00C424E1">
              <w:rPr>
                <w:sz w:val="22"/>
                <w:szCs w:val="22"/>
              </w:rPr>
              <w:t>2410-</w:t>
            </w:r>
            <w:proofErr w:type="spellStart"/>
            <w:r w:rsidRPr="00C424E1">
              <w:rPr>
                <w:sz w:val="22"/>
                <w:szCs w:val="22"/>
                <w:lang w:val="en-US"/>
              </w:rPr>
              <w:t>mh</w:t>
            </w:r>
            <w:proofErr w:type="spellEnd"/>
            <w:r w:rsidRPr="00C424E1">
              <w:rPr>
                <w:sz w:val="22"/>
                <w:szCs w:val="22"/>
              </w:rPr>
              <w:t xml:space="preserve"> -34 шт., Коммутатор </w:t>
            </w:r>
            <w:r w:rsidRPr="00C424E1">
              <w:rPr>
                <w:sz w:val="22"/>
                <w:szCs w:val="22"/>
                <w:lang w:val="en-US"/>
              </w:rPr>
              <w:t>Cisco</w:t>
            </w:r>
            <w:r w:rsidRPr="00C424E1">
              <w:rPr>
                <w:sz w:val="22"/>
                <w:szCs w:val="22"/>
              </w:rPr>
              <w:t xml:space="preserve"> </w:t>
            </w:r>
            <w:r w:rsidRPr="00C424E1">
              <w:rPr>
                <w:sz w:val="22"/>
                <w:szCs w:val="22"/>
                <w:lang w:val="en-US"/>
              </w:rPr>
              <w:t>Catalyst</w:t>
            </w:r>
            <w:r w:rsidRPr="00C424E1">
              <w:rPr>
                <w:sz w:val="22"/>
                <w:szCs w:val="22"/>
              </w:rPr>
              <w:t xml:space="preserve"> 2960-48</w:t>
            </w:r>
            <w:r w:rsidRPr="00C424E1">
              <w:rPr>
                <w:sz w:val="22"/>
                <w:szCs w:val="22"/>
                <w:lang w:val="en-US"/>
              </w:rPr>
              <w:t>PST</w:t>
            </w:r>
            <w:r w:rsidRPr="00C424E1">
              <w:rPr>
                <w:sz w:val="22"/>
                <w:szCs w:val="22"/>
              </w:rPr>
              <w:t>-</w:t>
            </w:r>
            <w:r w:rsidRPr="00C424E1">
              <w:rPr>
                <w:sz w:val="22"/>
                <w:szCs w:val="22"/>
                <w:lang w:val="en-US"/>
              </w:rPr>
              <w:t>L</w:t>
            </w:r>
            <w:r w:rsidRPr="00C424E1">
              <w:rPr>
                <w:sz w:val="22"/>
                <w:szCs w:val="22"/>
              </w:rPr>
              <w:t xml:space="preserve"> (в </w:t>
            </w:r>
            <w:proofErr w:type="spellStart"/>
            <w:r w:rsidRPr="00C424E1">
              <w:rPr>
                <w:sz w:val="22"/>
                <w:szCs w:val="22"/>
              </w:rPr>
              <w:t>т.ч</w:t>
            </w:r>
            <w:proofErr w:type="spellEnd"/>
            <w:r w:rsidRPr="00C424E1">
              <w:rPr>
                <w:sz w:val="22"/>
                <w:szCs w:val="22"/>
              </w:rPr>
              <w:t xml:space="preserve">. Сервисный контракт </w:t>
            </w:r>
            <w:proofErr w:type="spellStart"/>
            <w:r w:rsidRPr="00C424E1">
              <w:rPr>
                <w:sz w:val="22"/>
                <w:szCs w:val="22"/>
                <w:lang w:val="en-US"/>
              </w:rPr>
              <w:t>SmartNet</w:t>
            </w:r>
            <w:proofErr w:type="spellEnd"/>
            <w:proofErr w:type="gramEnd"/>
            <w:r w:rsidRPr="00C424E1">
              <w:rPr>
                <w:sz w:val="22"/>
                <w:szCs w:val="22"/>
              </w:rPr>
              <w:t xml:space="preserve"> </w:t>
            </w:r>
            <w:r w:rsidRPr="00C424E1">
              <w:rPr>
                <w:sz w:val="22"/>
                <w:szCs w:val="22"/>
                <w:lang w:val="en-US"/>
              </w:rPr>
              <w:t>CON</w:t>
            </w:r>
            <w:r w:rsidRPr="00C424E1">
              <w:rPr>
                <w:sz w:val="22"/>
                <w:szCs w:val="22"/>
              </w:rPr>
              <w:t>-</w:t>
            </w:r>
            <w:r w:rsidRPr="00C424E1">
              <w:rPr>
                <w:sz w:val="22"/>
                <w:szCs w:val="22"/>
                <w:lang w:val="en-US"/>
              </w:rPr>
              <w:t>SNT</w:t>
            </w:r>
            <w:r w:rsidRPr="00C424E1">
              <w:rPr>
                <w:sz w:val="22"/>
                <w:szCs w:val="22"/>
              </w:rPr>
              <w:t>-2964</w:t>
            </w:r>
            <w:r w:rsidRPr="00C424E1">
              <w:rPr>
                <w:sz w:val="22"/>
                <w:szCs w:val="22"/>
                <w:lang w:val="en-US"/>
              </w:rPr>
              <w:t>STL</w:t>
            </w:r>
            <w:r w:rsidRPr="00C424E1">
              <w:rPr>
                <w:sz w:val="22"/>
                <w:szCs w:val="22"/>
              </w:rPr>
              <w:t xml:space="preserve">) - 1 шт., Точка беспроводного доступа </w:t>
            </w:r>
            <w:r w:rsidRPr="00C424E1">
              <w:rPr>
                <w:sz w:val="22"/>
                <w:szCs w:val="22"/>
                <w:lang w:val="en-US"/>
              </w:rPr>
              <w:t>Wi</w:t>
            </w:r>
            <w:r w:rsidRPr="00C424E1">
              <w:rPr>
                <w:sz w:val="22"/>
                <w:szCs w:val="22"/>
              </w:rPr>
              <w:t>-</w:t>
            </w:r>
            <w:r w:rsidRPr="00C424E1">
              <w:rPr>
                <w:sz w:val="22"/>
                <w:szCs w:val="22"/>
                <w:lang w:val="en-US"/>
              </w:rPr>
              <w:t>Fi</w:t>
            </w:r>
            <w:r w:rsidRPr="00C424E1">
              <w:rPr>
                <w:sz w:val="22"/>
                <w:szCs w:val="22"/>
              </w:rPr>
              <w:t xml:space="preserve"> Тип1 </w:t>
            </w:r>
            <w:r w:rsidRPr="00C424E1">
              <w:rPr>
                <w:sz w:val="22"/>
                <w:szCs w:val="22"/>
                <w:lang w:val="en-US"/>
              </w:rPr>
              <w:t>UBIQUITI</w:t>
            </w:r>
            <w:r w:rsidRPr="00C424E1">
              <w:rPr>
                <w:sz w:val="22"/>
                <w:szCs w:val="22"/>
              </w:rPr>
              <w:t xml:space="preserve"> </w:t>
            </w:r>
            <w:r w:rsidRPr="00C424E1">
              <w:rPr>
                <w:sz w:val="22"/>
                <w:szCs w:val="22"/>
                <w:lang w:val="en-US"/>
              </w:rPr>
              <w:t>UAP</w:t>
            </w:r>
            <w:r w:rsidRPr="00C424E1">
              <w:rPr>
                <w:sz w:val="22"/>
                <w:szCs w:val="22"/>
              </w:rPr>
              <w:t>-</w:t>
            </w:r>
            <w:r w:rsidRPr="00C424E1">
              <w:rPr>
                <w:sz w:val="22"/>
                <w:szCs w:val="22"/>
                <w:lang w:val="en-US"/>
              </w:rPr>
              <w:t>AC</w:t>
            </w:r>
            <w:r w:rsidRPr="00C424E1">
              <w:rPr>
                <w:sz w:val="22"/>
                <w:szCs w:val="22"/>
              </w:rPr>
              <w:t>-</w:t>
            </w:r>
            <w:r w:rsidRPr="00C424E1">
              <w:rPr>
                <w:sz w:val="22"/>
                <w:szCs w:val="22"/>
                <w:lang w:val="en-US"/>
              </w:rPr>
              <w:t>PRO</w:t>
            </w:r>
            <w:r w:rsidRPr="00C424E1">
              <w:rPr>
                <w:sz w:val="22"/>
                <w:szCs w:val="22"/>
              </w:rPr>
              <w:t xml:space="preserve"> - 1 шт., Проектор </w:t>
            </w:r>
            <w:r w:rsidRPr="00C424E1">
              <w:rPr>
                <w:sz w:val="22"/>
                <w:szCs w:val="22"/>
                <w:lang w:val="en-US"/>
              </w:rPr>
              <w:t>NEC</w:t>
            </w:r>
            <w:r w:rsidRPr="00C424E1">
              <w:rPr>
                <w:sz w:val="22"/>
                <w:szCs w:val="22"/>
              </w:rPr>
              <w:t xml:space="preserve"> М350 Х - 1 шт., Коммутатор локальной вычислительной сети (48 портов) </w:t>
            </w:r>
            <w:r w:rsidRPr="00C424E1">
              <w:rPr>
                <w:sz w:val="22"/>
                <w:szCs w:val="22"/>
                <w:lang w:val="en-US"/>
              </w:rPr>
              <w:t>Cisco</w:t>
            </w:r>
            <w:r w:rsidRPr="00C424E1">
              <w:rPr>
                <w:sz w:val="22"/>
                <w:szCs w:val="22"/>
              </w:rPr>
              <w:t xml:space="preserve"> </w:t>
            </w:r>
            <w:r w:rsidRPr="00C424E1">
              <w:rPr>
                <w:sz w:val="22"/>
                <w:szCs w:val="22"/>
                <w:lang w:val="en-US"/>
              </w:rPr>
              <w:t>WS</w:t>
            </w:r>
            <w:r w:rsidRPr="00C424E1">
              <w:rPr>
                <w:sz w:val="22"/>
                <w:szCs w:val="22"/>
              </w:rPr>
              <w:t>-</w:t>
            </w:r>
            <w:r w:rsidRPr="00C424E1">
              <w:rPr>
                <w:sz w:val="22"/>
                <w:szCs w:val="22"/>
                <w:lang w:val="en-US"/>
              </w:rPr>
              <w:t>C</w:t>
            </w:r>
            <w:r w:rsidRPr="00C424E1">
              <w:rPr>
                <w:sz w:val="22"/>
                <w:szCs w:val="22"/>
              </w:rPr>
              <w:t>2960+48</w:t>
            </w:r>
            <w:r w:rsidRPr="00C424E1">
              <w:rPr>
                <w:sz w:val="22"/>
                <w:szCs w:val="22"/>
                <w:lang w:val="en-US"/>
              </w:rPr>
              <w:t>PST</w:t>
            </w:r>
            <w:r w:rsidRPr="00C424E1">
              <w:rPr>
                <w:sz w:val="22"/>
                <w:szCs w:val="22"/>
              </w:rPr>
              <w:t>-</w:t>
            </w:r>
            <w:r w:rsidRPr="00C424E1">
              <w:rPr>
                <w:sz w:val="22"/>
                <w:szCs w:val="22"/>
                <w:lang w:val="en-US"/>
              </w:rPr>
              <w:t>L</w:t>
            </w:r>
            <w:r w:rsidRPr="00C424E1">
              <w:rPr>
                <w:sz w:val="22"/>
                <w:szCs w:val="22"/>
              </w:rPr>
              <w:t xml:space="preserve"> - 1 шт., Коммутатор </w:t>
            </w:r>
            <w:proofErr w:type="spellStart"/>
            <w:r w:rsidRPr="00C424E1">
              <w:rPr>
                <w:sz w:val="22"/>
                <w:szCs w:val="22"/>
                <w:lang w:val="en-US"/>
              </w:rPr>
              <w:t>ProCurve</w:t>
            </w:r>
            <w:proofErr w:type="spellEnd"/>
            <w:r w:rsidRPr="00C424E1">
              <w:rPr>
                <w:sz w:val="22"/>
                <w:szCs w:val="22"/>
              </w:rPr>
              <w:t xml:space="preserve"> </w:t>
            </w:r>
            <w:r w:rsidRPr="00C424E1">
              <w:rPr>
                <w:sz w:val="22"/>
                <w:szCs w:val="22"/>
                <w:lang w:val="en-US"/>
              </w:rPr>
              <w:t>Switch</w:t>
            </w:r>
            <w:r w:rsidRPr="00C424E1">
              <w:rPr>
                <w:sz w:val="22"/>
                <w:szCs w:val="22"/>
              </w:rPr>
              <w:t xml:space="preserve"> 2626 - 1 шт., Компьютер </w:t>
            </w:r>
            <w:r w:rsidRPr="00C424E1">
              <w:rPr>
                <w:sz w:val="22"/>
                <w:szCs w:val="22"/>
                <w:lang w:val="en-US"/>
              </w:rPr>
              <w:t>Intel</w:t>
            </w:r>
            <w:r w:rsidRPr="00C424E1">
              <w:rPr>
                <w:sz w:val="22"/>
                <w:szCs w:val="22"/>
              </w:rPr>
              <w:t xml:space="preserve"> </w:t>
            </w:r>
            <w:proofErr w:type="spellStart"/>
            <w:r w:rsidRPr="00C424E1">
              <w:rPr>
                <w:sz w:val="22"/>
                <w:szCs w:val="22"/>
                <w:lang w:val="en-US"/>
              </w:rPr>
              <w:t>pentium</w:t>
            </w:r>
            <w:proofErr w:type="spellEnd"/>
            <w:r w:rsidRPr="00C424E1">
              <w:rPr>
                <w:sz w:val="22"/>
                <w:szCs w:val="22"/>
              </w:rPr>
              <w:t xml:space="preserve"> </w:t>
            </w:r>
            <w:r w:rsidRPr="00C424E1">
              <w:rPr>
                <w:sz w:val="22"/>
                <w:szCs w:val="22"/>
                <w:lang w:val="en-US"/>
              </w:rPr>
              <w:t>x</w:t>
            </w:r>
            <w:r w:rsidRPr="00C424E1">
              <w:rPr>
                <w:sz w:val="22"/>
                <w:szCs w:val="22"/>
              </w:rPr>
              <w:t xml:space="preserve">2 </w:t>
            </w:r>
            <w:r w:rsidRPr="00C424E1">
              <w:rPr>
                <w:sz w:val="22"/>
                <w:szCs w:val="22"/>
                <w:lang w:val="en-US"/>
              </w:rPr>
              <w:t>g</w:t>
            </w:r>
            <w:r w:rsidRPr="00C424E1">
              <w:rPr>
                <w:sz w:val="22"/>
                <w:szCs w:val="22"/>
              </w:rPr>
              <w:t>3250 /500</w:t>
            </w:r>
            <w:proofErr w:type="spellStart"/>
            <w:r w:rsidRPr="00C424E1">
              <w:rPr>
                <w:sz w:val="22"/>
                <w:szCs w:val="22"/>
                <w:lang w:val="en-US"/>
              </w:rPr>
              <w:t>gb</w:t>
            </w:r>
            <w:proofErr w:type="spellEnd"/>
            <w:r w:rsidRPr="00C424E1">
              <w:rPr>
                <w:sz w:val="22"/>
                <w:szCs w:val="22"/>
              </w:rPr>
              <w:t xml:space="preserve">/монитор </w:t>
            </w:r>
            <w:proofErr w:type="spellStart"/>
            <w:r w:rsidRPr="00C424E1">
              <w:rPr>
                <w:sz w:val="22"/>
                <w:szCs w:val="22"/>
                <w:lang w:val="en-US"/>
              </w:rPr>
              <w:t>philips</w:t>
            </w:r>
            <w:proofErr w:type="spellEnd"/>
            <w:r w:rsidRPr="00C424E1">
              <w:rPr>
                <w:sz w:val="22"/>
                <w:szCs w:val="22"/>
              </w:rPr>
              <w:t xml:space="preserve"> 21.5' - 1 шт., </w:t>
            </w:r>
            <w:r w:rsidRPr="00C424E1">
              <w:rPr>
                <w:sz w:val="22"/>
                <w:szCs w:val="22"/>
                <w:lang w:val="en-US"/>
              </w:rPr>
              <w:t>IP</w:t>
            </w:r>
            <w:r w:rsidRPr="00C424E1">
              <w:rPr>
                <w:sz w:val="22"/>
                <w:szCs w:val="22"/>
              </w:rPr>
              <w:t xml:space="preserve"> видеокамера </w:t>
            </w:r>
            <w:r w:rsidRPr="00C424E1">
              <w:rPr>
                <w:sz w:val="22"/>
                <w:szCs w:val="22"/>
                <w:lang w:val="en-US"/>
              </w:rPr>
              <w:t>Ubiquiti</w:t>
            </w:r>
            <w:r w:rsidRPr="00C424E1">
              <w:rPr>
                <w:sz w:val="22"/>
                <w:szCs w:val="22"/>
              </w:rPr>
              <w:t xml:space="preserve"> - 1 шт., Беспроводная точка доступа/</w:t>
            </w:r>
            <w:r w:rsidRPr="00C424E1">
              <w:rPr>
                <w:sz w:val="22"/>
                <w:szCs w:val="22"/>
                <w:lang w:val="en-US"/>
              </w:rPr>
              <w:t>UNI</w:t>
            </w:r>
            <w:r w:rsidRPr="00C424E1">
              <w:rPr>
                <w:sz w:val="22"/>
                <w:szCs w:val="22"/>
              </w:rPr>
              <w:t xml:space="preserve"> </w:t>
            </w:r>
            <w:r w:rsidRPr="00C424E1">
              <w:rPr>
                <w:sz w:val="22"/>
                <w:szCs w:val="22"/>
                <w:lang w:val="en-US"/>
              </w:rPr>
              <w:t>FI</w:t>
            </w:r>
            <w:r w:rsidRPr="00C424E1">
              <w:rPr>
                <w:sz w:val="22"/>
                <w:szCs w:val="22"/>
              </w:rPr>
              <w:t xml:space="preserve"> </w:t>
            </w:r>
            <w:r w:rsidRPr="00C424E1">
              <w:rPr>
                <w:sz w:val="22"/>
                <w:szCs w:val="22"/>
                <w:lang w:val="en-US"/>
              </w:rPr>
              <w:t>AP</w:t>
            </w:r>
            <w:r w:rsidRPr="00C424E1">
              <w:rPr>
                <w:sz w:val="22"/>
                <w:szCs w:val="22"/>
              </w:rPr>
              <w:t xml:space="preserve"> </w:t>
            </w:r>
            <w:r w:rsidRPr="00C424E1">
              <w:rPr>
                <w:sz w:val="22"/>
                <w:szCs w:val="22"/>
                <w:lang w:val="en-US"/>
              </w:rPr>
              <w:t>PRO</w:t>
            </w:r>
            <w:r w:rsidRPr="00C424E1">
              <w:rPr>
                <w:sz w:val="22"/>
                <w:szCs w:val="22"/>
              </w:rPr>
              <w:t>/</w:t>
            </w:r>
            <w:r w:rsidRPr="00C424E1">
              <w:rPr>
                <w:sz w:val="22"/>
                <w:szCs w:val="22"/>
                <w:lang w:val="en-US"/>
              </w:rPr>
              <w:t>Ubiquiti</w:t>
            </w:r>
            <w:r w:rsidRPr="00C424E1">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08868A" w14:textId="77777777" w:rsidR="00B77078" w:rsidRPr="00C424E1" w:rsidRDefault="00B77078" w:rsidP="00291E84">
            <w:pPr>
              <w:pStyle w:val="Style214"/>
              <w:spacing w:line="240" w:lineRule="auto"/>
              <w:ind w:firstLine="0"/>
              <w:rPr>
                <w:sz w:val="22"/>
                <w:szCs w:val="22"/>
              </w:rPr>
            </w:pPr>
            <w:r w:rsidRPr="00C424E1">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15331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15331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15331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15331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22D9D0CF" w14:textId="77777777" w:rsidR="00B77078" w:rsidRPr="00B77078" w:rsidRDefault="00B77078" w:rsidP="00B77078">
      <w:pPr>
        <w:pStyle w:val="Default"/>
        <w:spacing w:after="30"/>
        <w:jc w:val="both"/>
        <w:rPr>
          <w:sz w:val="23"/>
          <w:szCs w:val="23"/>
        </w:rPr>
      </w:pPr>
      <w:r w:rsidRPr="00B77078">
        <w:rPr>
          <w:sz w:val="23"/>
          <w:szCs w:val="23"/>
        </w:rPr>
        <w:t xml:space="preserve">1. Рассчитать численное значение ежегодных денежных потоков роялти для ситуации вновь организуемого производства по неисключительной лицензии на использование запатентованной промышленно освоенной технологии в области производства кондитерских изделий при известной из периодической печати среднеотраслевой норме рентабельности данных производств  в </w:t>
      </w:r>
      <w:proofErr w:type="spellStart"/>
      <w:r w:rsidRPr="00B77078">
        <w:rPr>
          <w:sz w:val="23"/>
          <w:szCs w:val="23"/>
        </w:rPr>
        <w:t>г</w:t>
      </w:r>
      <w:proofErr w:type="gramStart"/>
      <w:r w:rsidRPr="00B77078">
        <w:rPr>
          <w:sz w:val="23"/>
          <w:szCs w:val="23"/>
        </w:rPr>
        <w:t>.М</w:t>
      </w:r>
      <w:proofErr w:type="gramEnd"/>
      <w:r w:rsidRPr="00B77078">
        <w:rPr>
          <w:sz w:val="23"/>
          <w:szCs w:val="23"/>
        </w:rPr>
        <w:t>оскве</w:t>
      </w:r>
      <w:proofErr w:type="spellEnd"/>
      <w:r w:rsidRPr="00B77078">
        <w:rPr>
          <w:sz w:val="23"/>
          <w:szCs w:val="23"/>
        </w:rPr>
        <w:t xml:space="preserve"> – 28%, учитывая наличие охранных документов и возможности получения реальных преимуществ перед конкурентами за счет патентной монополии, принять величину доли лицензиара в прибыли лицензиата 25%. </w:t>
      </w:r>
    </w:p>
    <w:p w14:paraId="192C5258" w14:textId="77777777" w:rsidR="00B77078" w:rsidRPr="00B77078" w:rsidRDefault="00B77078" w:rsidP="00B77078">
      <w:pPr>
        <w:pStyle w:val="Default"/>
        <w:spacing w:after="30"/>
        <w:jc w:val="both"/>
        <w:rPr>
          <w:sz w:val="23"/>
          <w:szCs w:val="23"/>
        </w:rPr>
      </w:pPr>
    </w:p>
    <w:p w14:paraId="545FB5D6" w14:textId="77777777" w:rsidR="00B77078" w:rsidRPr="00B77078" w:rsidRDefault="00B77078" w:rsidP="00B77078">
      <w:pPr>
        <w:pStyle w:val="Default"/>
        <w:spacing w:after="30"/>
        <w:jc w:val="both"/>
        <w:rPr>
          <w:sz w:val="23"/>
          <w:szCs w:val="23"/>
        </w:rPr>
      </w:pPr>
      <w:r w:rsidRPr="00B77078">
        <w:rPr>
          <w:sz w:val="23"/>
          <w:szCs w:val="23"/>
        </w:rPr>
        <w:t xml:space="preserve">2. Определить стоимость полезной модели, если цена изделия, используемого данную полезную модель 5200 руб., а цена аналога 4000 руб. при том, что себестоимости их одинаковы. Планируется выпускать по 500 штук в год с ежегодным приростом по 10%. Дата оценки 14.12.2014 г., дата приоритета 14.12.2010 г. Ставка дисконтирования 20%. </w:t>
      </w:r>
    </w:p>
    <w:p w14:paraId="76CFB199" w14:textId="77777777" w:rsidR="00B77078" w:rsidRPr="00B77078" w:rsidRDefault="00B77078" w:rsidP="00B77078">
      <w:pPr>
        <w:pStyle w:val="Default"/>
        <w:spacing w:after="30"/>
        <w:jc w:val="both"/>
        <w:rPr>
          <w:sz w:val="23"/>
          <w:szCs w:val="23"/>
        </w:rPr>
      </w:pPr>
    </w:p>
    <w:p w14:paraId="18DD3923" w14:textId="77777777" w:rsidR="00B77078" w:rsidRPr="00B77078" w:rsidRDefault="00B77078" w:rsidP="00B77078">
      <w:pPr>
        <w:pStyle w:val="Default"/>
        <w:spacing w:after="30"/>
        <w:jc w:val="both"/>
        <w:rPr>
          <w:sz w:val="23"/>
          <w:szCs w:val="23"/>
        </w:rPr>
      </w:pPr>
      <w:r w:rsidRPr="00B77078">
        <w:rPr>
          <w:sz w:val="23"/>
          <w:szCs w:val="23"/>
        </w:rPr>
        <w:t xml:space="preserve">3. Оценить патент на промышленный образец доходным подходом. Дата приоритета 10.12.1996г.  Дата оценки 10.12.2019г. Чистая прибыль от реализации данной продукции составляет 2500 тыс. руб. в год и на прогнозный период предполагается ее рост на 5% в год. Ставка дисконтирования 25%. Данный промышленный образец совпадает с аналогом по меньшему числу отличительных признаков, </w:t>
      </w:r>
      <w:proofErr w:type="gramStart"/>
      <w:r w:rsidRPr="00B77078">
        <w:rPr>
          <w:sz w:val="23"/>
          <w:szCs w:val="23"/>
        </w:rPr>
        <w:t>представляет собой внешний вид одного основного узла и продукция с его использованием выпускается</w:t>
      </w:r>
      <w:proofErr w:type="gramEnd"/>
      <w:r w:rsidRPr="00B77078">
        <w:rPr>
          <w:sz w:val="23"/>
          <w:szCs w:val="23"/>
        </w:rPr>
        <w:t xml:space="preserve"> мелкой серией. </w:t>
      </w:r>
    </w:p>
    <w:p w14:paraId="79E5C59C" w14:textId="77777777" w:rsidR="00B77078" w:rsidRPr="00B77078" w:rsidRDefault="00B77078" w:rsidP="00B77078">
      <w:pPr>
        <w:pStyle w:val="Default"/>
        <w:spacing w:after="30"/>
        <w:jc w:val="both"/>
        <w:rPr>
          <w:sz w:val="23"/>
          <w:szCs w:val="23"/>
        </w:rPr>
      </w:pPr>
    </w:p>
    <w:p w14:paraId="7EDADFF6" w14:textId="77777777" w:rsidR="00B77078" w:rsidRPr="00B77078" w:rsidRDefault="00B77078" w:rsidP="00B77078">
      <w:pPr>
        <w:pStyle w:val="Default"/>
        <w:spacing w:after="30"/>
        <w:jc w:val="both"/>
        <w:rPr>
          <w:sz w:val="23"/>
          <w:szCs w:val="23"/>
        </w:rPr>
      </w:pPr>
      <w:r w:rsidRPr="00B77078">
        <w:rPr>
          <w:sz w:val="23"/>
          <w:szCs w:val="23"/>
        </w:rPr>
        <w:t xml:space="preserve">4. НМА используется в хозяйственной </w:t>
      </w:r>
      <w:proofErr w:type="spellStart"/>
      <w:r w:rsidRPr="00B77078">
        <w:rPr>
          <w:sz w:val="23"/>
          <w:szCs w:val="23"/>
        </w:rPr>
        <w:t>деятель¬ности</w:t>
      </w:r>
      <w:proofErr w:type="spellEnd"/>
      <w:r w:rsidRPr="00B77078">
        <w:rPr>
          <w:sz w:val="23"/>
          <w:szCs w:val="23"/>
        </w:rPr>
        <w:t xml:space="preserve"> уже более 5лет. В </w:t>
      </w:r>
      <w:proofErr w:type="gramStart"/>
      <w:r w:rsidRPr="00B77078">
        <w:rPr>
          <w:sz w:val="23"/>
          <w:szCs w:val="23"/>
        </w:rPr>
        <w:t>результате</w:t>
      </w:r>
      <w:proofErr w:type="gramEnd"/>
      <w:r w:rsidRPr="00B77078">
        <w:rPr>
          <w:sz w:val="23"/>
          <w:szCs w:val="23"/>
        </w:rPr>
        <w:t xml:space="preserve"> изменения инфраструктуры в месте расположения предприятия произошло снижение годовой выручки от реализации с 9355 тысяч рублей до 6000 тысяч </w:t>
      </w:r>
      <w:proofErr w:type="spellStart"/>
      <w:r w:rsidRPr="00B77078">
        <w:rPr>
          <w:sz w:val="23"/>
          <w:szCs w:val="23"/>
        </w:rPr>
        <w:t>руб¬лей</w:t>
      </w:r>
      <w:proofErr w:type="spellEnd"/>
      <w:r w:rsidRPr="00B77078">
        <w:rPr>
          <w:sz w:val="23"/>
          <w:szCs w:val="23"/>
        </w:rPr>
        <w:t xml:space="preserve">. Очевидно, что в </w:t>
      </w:r>
      <w:proofErr w:type="gramStart"/>
      <w:r w:rsidRPr="00B77078">
        <w:rPr>
          <w:sz w:val="23"/>
          <w:szCs w:val="23"/>
        </w:rPr>
        <w:t>таком</w:t>
      </w:r>
      <w:proofErr w:type="gramEnd"/>
      <w:r w:rsidRPr="00B77078">
        <w:rPr>
          <w:sz w:val="23"/>
          <w:szCs w:val="23"/>
        </w:rPr>
        <w:t xml:space="preserve"> случае снижается доходность всех </w:t>
      </w:r>
      <w:proofErr w:type="spellStart"/>
      <w:r w:rsidRPr="00B77078">
        <w:rPr>
          <w:sz w:val="23"/>
          <w:szCs w:val="23"/>
        </w:rPr>
        <w:t>ак¬тивов</w:t>
      </w:r>
      <w:proofErr w:type="spellEnd"/>
      <w:r w:rsidRPr="00B77078">
        <w:rPr>
          <w:sz w:val="23"/>
          <w:szCs w:val="23"/>
        </w:rPr>
        <w:t xml:space="preserve">, участвующих в создании прибыли предприятия. Ставка роялти 2 %. Ставка налога на прибыль 20%. Ставка капитализации – 25%. Определить стоимость обесценения НМА. </w:t>
      </w:r>
    </w:p>
    <w:p w14:paraId="2DCEEEF5" w14:textId="77777777" w:rsidR="00B77078" w:rsidRPr="00B77078" w:rsidRDefault="00B77078" w:rsidP="00B77078">
      <w:pPr>
        <w:pStyle w:val="Default"/>
        <w:spacing w:after="30"/>
        <w:jc w:val="both"/>
        <w:rPr>
          <w:sz w:val="23"/>
          <w:szCs w:val="23"/>
        </w:rPr>
      </w:pPr>
    </w:p>
    <w:p w14:paraId="76B1F9F4" w14:textId="77777777" w:rsidR="00B77078" w:rsidRPr="00B77078" w:rsidRDefault="00B77078" w:rsidP="00B77078">
      <w:pPr>
        <w:pStyle w:val="Default"/>
        <w:spacing w:after="30"/>
        <w:jc w:val="both"/>
        <w:rPr>
          <w:sz w:val="23"/>
          <w:szCs w:val="23"/>
        </w:rPr>
      </w:pPr>
      <w:r w:rsidRPr="00B77078">
        <w:rPr>
          <w:sz w:val="23"/>
          <w:szCs w:val="23"/>
        </w:rPr>
        <w:t>5. Оценить стоимость бренда (</w:t>
      </w:r>
      <w:proofErr w:type="spellStart"/>
      <w:r w:rsidRPr="00B77078">
        <w:rPr>
          <w:sz w:val="23"/>
          <w:szCs w:val="23"/>
        </w:rPr>
        <w:t>наименование+товарный</w:t>
      </w:r>
      <w:proofErr w:type="spellEnd"/>
      <w:r w:rsidRPr="00B77078">
        <w:rPr>
          <w:sz w:val="23"/>
          <w:szCs w:val="23"/>
        </w:rPr>
        <w:t xml:space="preserve"> знак) аудиторской фирмы.</w:t>
      </w:r>
    </w:p>
    <w:p w14:paraId="24CEF463" w14:textId="77777777" w:rsidR="00B77078" w:rsidRPr="00B77078" w:rsidRDefault="00B77078" w:rsidP="00B77078">
      <w:pPr>
        <w:pStyle w:val="Default"/>
        <w:spacing w:after="30"/>
        <w:jc w:val="both"/>
        <w:rPr>
          <w:sz w:val="23"/>
          <w:szCs w:val="23"/>
        </w:rPr>
      </w:pPr>
      <w:r w:rsidRPr="00B77078">
        <w:rPr>
          <w:sz w:val="23"/>
          <w:szCs w:val="23"/>
        </w:rPr>
        <w:t xml:space="preserve">       Условия:     Аудиторско-консалтинговая фирма к 2020 году завоевала прочные позиции на рынке. Объем реализации - 17 </w:t>
      </w:r>
      <w:proofErr w:type="gramStart"/>
      <w:r w:rsidRPr="00B77078">
        <w:rPr>
          <w:sz w:val="23"/>
          <w:szCs w:val="23"/>
        </w:rPr>
        <w:t>млн</w:t>
      </w:r>
      <w:proofErr w:type="gramEnd"/>
      <w:r w:rsidRPr="00B77078">
        <w:rPr>
          <w:sz w:val="23"/>
          <w:szCs w:val="23"/>
        </w:rPr>
        <w:t xml:space="preserve"> рублей в год. При этом известно, что: </w:t>
      </w:r>
    </w:p>
    <w:p w14:paraId="32823F46" w14:textId="77777777" w:rsidR="00B77078" w:rsidRPr="00B77078" w:rsidRDefault="00B77078" w:rsidP="00B77078">
      <w:pPr>
        <w:pStyle w:val="Default"/>
        <w:spacing w:after="30"/>
        <w:jc w:val="both"/>
        <w:rPr>
          <w:sz w:val="23"/>
          <w:szCs w:val="23"/>
        </w:rPr>
      </w:pPr>
      <w:r w:rsidRPr="00B77078">
        <w:rPr>
          <w:sz w:val="23"/>
          <w:szCs w:val="23"/>
        </w:rPr>
        <w:t>- 45% суммы получены за счет услуг по аудиту,</w:t>
      </w:r>
    </w:p>
    <w:p w14:paraId="49C23AF1" w14:textId="77777777" w:rsidR="00B77078" w:rsidRPr="00B77078" w:rsidRDefault="00B77078" w:rsidP="00B77078">
      <w:pPr>
        <w:pStyle w:val="Default"/>
        <w:spacing w:after="30"/>
        <w:jc w:val="both"/>
        <w:rPr>
          <w:sz w:val="23"/>
          <w:szCs w:val="23"/>
        </w:rPr>
      </w:pPr>
      <w:r w:rsidRPr="00B77078">
        <w:rPr>
          <w:sz w:val="23"/>
          <w:szCs w:val="23"/>
        </w:rPr>
        <w:t>- 30% - по оценке,</w:t>
      </w:r>
    </w:p>
    <w:p w14:paraId="3B5C1993" w14:textId="77777777" w:rsidR="00B77078" w:rsidRPr="00B77078" w:rsidRDefault="00B77078" w:rsidP="00B77078">
      <w:pPr>
        <w:pStyle w:val="Default"/>
        <w:spacing w:after="30"/>
        <w:jc w:val="both"/>
        <w:rPr>
          <w:sz w:val="23"/>
          <w:szCs w:val="23"/>
        </w:rPr>
      </w:pPr>
      <w:r w:rsidRPr="00B77078">
        <w:rPr>
          <w:sz w:val="23"/>
          <w:szCs w:val="23"/>
        </w:rPr>
        <w:t>- 25% - другие консалтинговые услуги.</w:t>
      </w:r>
    </w:p>
    <w:p w14:paraId="574DF711" w14:textId="77777777" w:rsidR="00B77078" w:rsidRPr="00B77078" w:rsidRDefault="00B77078" w:rsidP="00B77078">
      <w:pPr>
        <w:pStyle w:val="Default"/>
        <w:spacing w:after="30"/>
        <w:jc w:val="both"/>
        <w:rPr>
          <w:sz w:val="23"/>
          <w:szCs w:val="23"/>
        </w:rPr>
      </w:pPr>
      <w:r w:rsidRPr="00B77078">
        <w:rPr>
          <w:sz w:val="23"/>
          <w:szCs w:val="23"/>
        </w:rPr>
        <w:t xml:space="preserve">        Исследование рынка показало, что имеется возможность реализовывать услуги:</w:t>
      </w:r>
    </w:p>
    <w:p w14:paraId="650C18C5" w14:textId="77777777" w:rsidR="00B77078" w:rsidRPr="00B77078" w:rsidRDefault="00B77078" w:rsidP="00B77078">
      <w:pPr>
        <w:pStyle w:val="Default"/>
        <w:spacing w:after="30"/>
        <w:jc w:val="both"/>
        <w:rPr>
          <w:sz w:val="23"/>
          <w:szCs w:val="23"/>
        </w:rPr>
      </w:pPr>
      <w:r w:rsidRPr="00B77078">
        <w:rPr>
          <w:sz w:val="23"/>
          <w:szCs w:val="23"/>
        </w:rPr>
        <w:t xml:space="preserve">- аудиторов  -  на 25% выше среднерыночных, </w:t>
      </w:r>
    </w:p>
    <w:p w14:paraId="1C1F365A" w14:textId="77777777" w:rsidR="00B77078" w:rsidRPr="00B77078" w:rsidRDefault="00B77078" w:rsidP="00B77078">
      <w:pPr>
        <w:pStyle w:val="Default"/>
        <w:spacing w:after="30"/>
        <w:jc w:val="both"/>
        <w:rPr>
          <w:sz w:val="23"/>
          <w:szCs w:val="23"/>
        </w:rPr>
      </w:pPr>
      <w:r w:rsidRPr="00B77078">
        <w:rPr>
          <w:sz w:val="23"/>
          <w:szCs w:val="23"/>
        </w:rPr>
        <w:t xml:space="preserve">- оценщиков  -  на 10% выше среднерыночных, </w:t>
      </w:r>
    </w:p>
    <w:p w14:paraId="7474ED0A" w14:textId="77777777" w:rsidR="00B77078" w:rsidRPr="00B77078" w:rsidRDefault="00B77078" w:rsidP="00B77078">
      <w:pPr>
        <w:pStyle w:val="Default"/>
        <w:spacing w:after="30"/>
        <w:jc w:val="both"/>
        <w:rPr>
          <w:sz w:val="23"/>
          <w:szCs w:val="23"/>
        </w:rPr>
      </w:pPr>
      <w:r w:rsidRPr="00B77078">
        <w:rPr>
          <w:sz w:val="23"/>
          <w:szCs w:val="23"/>
        </w:rPr>
        <w:t>- консалтинг  -  0% .</w:t>
      </w:r>
    </w:p>
    <w:p w14:paraId="44B68A60" w14:textId="77777777" w:rsidR="00B77078" w:rsidRPr="00B77078" w:rsidRDefault="00B77078" w:rsidP="00B77078">
      <w:pPr>
        <w:pStyle w:val="Default"/>
        <w:spacing w:after="30"/>
        <w:jc w:val="both"/>
        <w:rPr>
          <w:sz w:val="23"/>
          <w:szCs w:val="23"/>
        </w:rPr>
      </w:pPr>
      <w:r w:rsidRPr="00B77078">
        <w:rPr>
          <w:sz w:val="23"/>
          <w:szCs w:val="23"/>
        </w:rPr>
        <w:t xml:space="preserve">Ставка дисконтирования 20%. </w:t>
      </w:r>
    </w:p>
    <w:p w14:paraId="29E75460" w14:textId="77777777" w:rsidR="00B77078" w:rsidRPr="00B77078" w:rsidRDefault="00B77078" w:rsidP="00B77078">
      <w:pPr>
        <w:pStyle w:val="Default"/>
        <w:spacing w:after="30"/>
        <w:jc w:val="both"/>
        <w:rPr>
          <w:sz w:val="23"/>
          <w:szCs w:val="23"/>
        </w:rPr>
      </w:pPr>
    </w:p>
    <w:p w14:paraId="2A9CB600" w14:textId="77777777" w:rsidR="00B77078" w:rsidRPr="00B77078" w:rsidRDefault="00B77078" w:rsidP="00B77078">
      <w:pPr>
        <w:pStyle w:val="Default"/>
        <w:spacing w:after="30"/>
        <w:jc w:val="both"/>
        <w:rPr>
          <w:sz w:val="23"/>
          <w:szCs w:val="23"/>
        </w:rPr>
      </w:pPr>
      <w:r w:rsidRPr="00B77078">
        <w:rPr>
          <w:sz w:val="23"/>
          <w:szCs w:val="23"/>
        </w:rPr>
        <w:t xml:space="preserve">6. </w:t>
      </w:r>
      <w:proofErr w:type="gramStart"/>
      <w:r w:rsidRPr="00B77078">
        <w:rPr>
          <w:sz w:val="23"/>
          <w:szCs w:val="23"/>
        </w:rPr>
        <w:t xml:space="preserve">Рассчитать текущую стоимость научно-технической документации на 01.01.2019г., если затраты на разработку документации и подготовку ее к промышленному использованию составили в 2016 г. - 20 000тыс. руб., 2017г. - 25 000 тыс.  руб., 2018г. - 15 000 тыс. руб. Ставка приведения затрат 10% в год, уровень инфляции  за 2016г. составил 8,5%, за 2017г. – 7,5%, за 2018г. – 6,5%. </w:t>
      </w:r>
      <w:proofErr w:type="gramEnd"/>
    </w:p>
    <w:p w14:paraId="58FEF0A5" w14:textId="77777777" w:rsidR="00B77078" w:rsidRPr="00B77078" w:rsidRDefault="00B77078" w:rsidP="00B77078">
      <w:pPr>
        <w:pStyle w:val="Default"/>
        <w:spacing w:after="30"/>
        <w:jc w:val="both"/>
        <w:rPr>
          <w:sz w:val="23"/>
          <w:szCs w:val="23"/>
        </w:rPr>
      </w:pPr>
    </w:p>
    <w:p w14:paraId="4762D131" w14:textId="77777777" w:rsidR="00B77078" w:rsidRPr="00B77078" w:rsidRDefault="00B77078" w:rsidP="00B77078">
      <w:pPr>
        <w:pStyle w:val="Default"/>
        <w:spacing w:after="30"/>
        <w:jc w:val="both"/>
        <w:rPr>
          <w:sz w:val="23"/>
          <w:szCs w:val="23"/>
        </w:rPr>
      </w:pPr>
      <w:r w:rsidRPr="00B77078">
        <w:rPr>
          <w:sz w:val="23"/>
          <w:szCs w:val="23"/>
        </w:rPr>
        <w:t>7. Рассчитать стоимость патента № 000  на промышленный образец.</w:t>
      </w:r>
    </w:p>
    <w:p w14:paraId="35002A2E" w14:textId="77777777" w:rsidR="00B77078" w:rsidRPr="00B77078" w:rsidRDefault="00B77078" w:rsidP="00B77078">
      <w:pPr>
        <w:pStyle w:val="Default"/>
        <w:spacing w:after="30"/>
        <w:jc w:val="both"/>
        <w:rPr>
          <w:sz w:val="23"/>
          <w:szCs w:val="23"/>
        </w:rPr>
      </w:pPr>
      <w:r w:rsidRPr="00B77078">
        <w:rPr>
          <w:sz w:val="23"/>
          <w:szCs w:val="23"/>
        </w:rPr>
        <w:t>Исходные данные:</w:t>
      </w:r>
    </w:p>
    <w:p w14:paraId="625EF755" w14:textId="77777777" w:rsidR="00B77078" w:rsidRPr="00B77078" w:rsidRDefault="00B77078" w:rsidP="00B77078">
      <w:pPr>
        <w:pStyle w:val="Default"/>
        <w:spacing w:after="30"/>
        <w:jc w:val="both"/>
        <w:rPr>
          <w:sz w:val="23"/>
          <w:szCs w:val="23"/>
        </w:rPr>
      </w:pPr>
      <w:r w:rsidRPr="00B77078">
        <w:rPr>
          <w:sz w:val="23"/>
          <w:szCs w:val="23"/>
        </w:rPr>
        <w:tab/>
        <w:t>Объём продаж в 2014г. (дата оценки) -</w:t>
      </w:r>
      <w:r w:rsidRPr="00B77078">
        <w:rPr>
          <w:sz w:val="23"/>
          <w:szCs w:val="23"/>
        </w:rPr>
        <w:tab/>
        <w:t xml:space="preserve"> 500 шт.</w:t>
      </w:r>
    </w:p>
    <w:p w14:paraId="704362CD" w14:textId="77777777" w:rsidR="00B77078" w:rsidRPr="00B77078" w:rsidRDefault="00B77078" w:rsidP="00B77078">
      <w:pPr>
        <w:pStyle w:val="Default"/>
        <w:spacing w:after="30"/>
        <w:jc w:val="both"/>
        <w:rPr>
          <w:sz w:val="23"/>
          <w:szCs w:val="23"/>
        </w:rPr>
      </w:pPr>
      <w:r w:rsidRPr="00B77078">
        <w:rPr>
          <w:sz w:val="23"/>
          <w:szCs w:val="23"/>
        </w:rPr>
        <w:tab/>
        <w:t>Себестоимость одного изделия – 2000 руб.</w:t>
      </w:r>
    </w:p>
    <w:p w14:paraId="64323407" w14:textId="77777777" w:rsidR="00B77078" w:rsidRPr="00B77078" w:rsidRDefault="00B77078" w:rsidP="00B77078">
      <w:pPr>
        <w:pStyle w:val="Default"/>
        <w:spacing w:after="30"/>
        <w:jc w:val="both"/>
        <w:rPr>
          <w:sz w:val="23"/>
          <w:szCs w:val="23"/>
        </w:rPr>
      </w:pPr>
      <w:r w:rsidRPr="00B77078">
        <w:rPr>
          <w:sz w:val="23"/>
          <w:szCs w:val="23"/>
        </w:rPr>
        <w:tab/>
        <w:t>Отпускная цена изготовителя</w:t>
      </w:r>
      <w:r w:rsidRPr="00B77078">
        <w:rPr>
          <w:sz w:val="23"/>
          <w:szCs w:val="23"/>
        </w:rPr>
        <w:tab/>
        <w:t>-   2500 руб.</w:t>
      </w:r>
    </w:p>
    <w:p w14:paraId="7502DD69" w14:textId="77777777" w:rsidR="00B77078" w:rsidRPr="00B77078" w:rsidRDefault="00B77078" w:rsidP="00B77078">
      <w:pPr>
        <w:pStyle w:val="Default"/>
        <w:spacing w:after="30"/>
        <w:jc w:val="both"/>
        <w:rPr>
          <w:sz w:val="23"/>
          <w:szCs w:val="23"/>
        </w:rPr>
      </w:pPr>
      <w:r w:rsidRPr="00B77078">
        <w:rPr>
          <w:sz w:val="23"/>
          <w:szCs w:val="23"/>
        </w:rPr>
        <w:tab/>
        <w:t>Планируемый объём продаж:</w:t>
      </w:r>
      <w:r w:rsidRPr="00B77078">
        <w:rPr>
          <w:sz w:val="23"/>
          <w:szCs w:val="23"/>
        </w:rPr>
        <w:tab/>
      </w:r>
    </w:p>
    <w:p w14:paraId="09F5026E" w14:textId="77777777" w:rsidR="00B77078" w:rsidRPr="00B77078" w:rsidRDefault="00B77078" w:rsidP="00B77078">
      <w:pPr>
        <w:pStyle w:val="Default"/>
        <w:spacing w:after="30"/>
        <w:jc w:val="both"/>
        <w:rPr>
          <w:sz w:val="23"/>
          <w:szCs w:val="23"/>
        </w:rPr>
      </w:pPr>
      <w:r w:rsidRPr="00B77078">
        <w:rPr>
          <w:sz w:val="23"/>
          <w:szCs w:val="23"/>
        </w:rPr>
        <w:tab/>
      </w:r>
      <w:r w:rsidRPr="00B77078">
        <w:rPr>
          <w:sz w:val="23"/>
          <w:szCs w:val="23"/>
        </w:rPr>
        <w:tab/>
      </w:r>
      <w:r w:rsidRPr="00B77078">
        <w:rPr>
          <w:sz w:val="23"/>
          <w:szCs w:val="23"/>
        </w:rPr>
        <w:tab/>
      </w:r>
      <w:r w:rsidRPr="00B77078">
        <w:rPr>
          <w:sz w:val="23"/>
          <w:szCs w:val="23"/>
        </w:rPr>
        <w:tab/>
      </w:r>
      <w:r w:rsidRPr="00B77078">
        <w:rPr>
          <w:sz w:val="23"/>
          <w:szCs w:val="23"/>
        </w:rPr>
        <w:tab/>
      </w:r>
      <w:r w:rsidRPr="00B77078">
        <w:rPr>
          <w:sz w:val="23"/>
          <w:szCs w:val="23"/>
        </w:rPr>
        <w:tab/>
        <w:t>2015 г. -  500 шт.</w:t>
      </w:r>
    </w:p>
    <w:p w14:paraId="176ADE0D" w14:textId="77777777" w:rsidR="00B77078" w:rsidRPr="00B77078" w:rsidRDefault="00B77078" w:rsidP="00B77078">
      <w:pPr>
        <w:pStyle w:val="Default"/>
        <w:spacing w:after="30"/>
        <w:jc w:val="both"/>
        <w:rPr>
          <w:sz w:val="23"/>
          <w:szCs w:val="23"/>
        </w:rPr>
      </w:pPr>
      <w:r w:rsidRPr="00B77078">
        <w:rPr>
          <w:sz w:val="23"/>
          <w:szCs w:val="23"/>
        </w:rPr>
        <w:tab/>
      </w:r>
      <w:r w:rsidRPr="00B77078">
        <w:rPr>
          <w:sz w:val="23"/>
          <w:szCs w:val="23"/>
        </w:rPr>
        <w:tab/>
      </w:r>
      <w:r w:rsidRPr="00B77078">
        <w:rPr>
          <w:sz w:val="23"/>
          <w:szCs w:val="23"/>
        </w:rPr>
        <w:tab/>
      </w:r>
      <w:r w:rsidRPr="00B77078">
        <w:rPr>
          <w:sz w:val="23"/>
          <w:szCs w:val="23"/>
        </w:rPr>
        <w:tab/>
      </w:r>
      <w:r w:rsidRPr="00B77078">
        <w:rPr>
          <w:sz w:val="23"/>
          <w:szCs w:val="23"/>
        </w:rPr>
        <w:tab/>
      </w:r>
      <w:r w:rsidRPr="00B77078">
        <w:rPr>
          <w:sz w:val="23"/>
          <w:szCs w:val="23"/>
        </w:rPr>
        <w:tab/>
        <w:t>2016 г. -   800 шт.</w:t>
      </w:r>
    </w:p>
    <w:p w14:paraId="79D55303" w14:textId="77777777" w:rsidR="00B77078" w:rsidRPr="00B77078" w:rsidRDefault="00B77078" w:rsidP="00B77078">
      <w:pPr>
        <w:pStyle w:val="Default"/>
        <w:spacing w:after="30"/>
        <w:jc w:val="both"/>
        <w:rPr>
          <w:sz w:val="23"/>
          <w:szCs w:val="23"/>
        </w:rPr>
      </w:pPr>
      <w:r w:rsidRPr="00B77078">
        <w:rPr>
          <w:sz w:val="23"/>
          <w:szCs w:val="23"/>
        </w:rPr>
        <w:tab/>
      </w:r>
      <w:r w:rsidRPr="00B77078">
        <w:rPr>
          <w:sz w:val="23"/>
          <w:szCs w:val="23"/>
        </w:rPr>
        <w:tab/>
      </w:r>
      <w:r w:rsidRPr="00B77078">
        <w:rPr>
          <w:sz w:val="23"/>
          <w:szCs w:val="23"/>
        </w:rPr>
        <w:tab/>
      </w:r>
      <w:r w:rsidRPr="00B77078">
        <w:rPr>
          <w:sz w:val="23"/>
          <w:szCs w:val="23"/>
        </w:rPr>
        <w:tab/>
      </w:r>
      <w:r w:rsidRPr="00B77078">
        <w:rPr>
          <w:sz w:val="23"/>
          <w:szCs w:val="23"/>
        </w:rPr>
        <w:tab/>
      </w:r>
      <w:r w:rsidRPr="00B77078">
        <w:rPr>
          <w:sz w:val="23"/>
          <w:szCs w:val="23"/>
        </w:rPr>
        <w:tab/>
        <w:t>2017 г. -   500 шт.</w:t>
      </w:r>
    </w:p>
    <w:p w14:paraId="07DEA66F" w14:textId="77777777" w:rsidR="00B77078" w:rsidRPr="00B77078" w:rsidRDefault="00B77078" w:rsidP="00B77078">
      <w:pPr>
        <w:pStyle w:val="Default"/>
        <w:spacing w:after="30"/>
        <w:jc w:val="both"/>
        <w:rPr>
          <w:sz w:val="23"/>
          <w:szCs w:val="23"/>
        </w:rPr>
      </w:pPr>
      <w:r w:rsidRPr="00B77078">
        <w:rPr>
          <w:sz w:val="23"/>
          <w:szCs w:val="23"/>
        </w:rPr>
        <w:t xml:space="preserve"> Доля патента №00000 в </w:t>
      </w:r>
      <w:proofErr w:type="gramStart"/>
      <w:r w:rsidRPr="00B77078">
        <w:rPr>
          <w:sz w:val="23"/>
          <w:szCs w:val="23"/>
        </w:rPr>
        <w:t>составе</w:t>
      </w:r>
      <w:proofErr w:type="gramEnd"/>
      <w:r w:rsidRPr="00B77078">
        <w:rPr>
          <w:sz w:val="23"/>
          <w:szCs w:val="23"/>
        </w:rPr>
        <w:t xml:space="preserve"> нематериальных активов, действующих по данному    изделию –  35%. Ставка дисконтирования 20%.  </w:t>
      </w:r>
    </w:p>
    <w:p w14:paraId="03A3AC0C" w14:textId="77777777" w:rsidR="00B77078" w:rsidRPr="00B77078" w:rsidRDefault="00B77078" w:rsidP="00B77078">
      <w:pPr>
        <w:pStyle w:val="Default"/>
        <w:spacing w:after="30"/>
        <w:jc w:val="both"/>
        <w:rPr>
          <w:sz w:val="23"/>
          <w:szCs w:val="23"/>
        </w:rPr>
      </w:pPr>
    </w:p>
    <w:p w14:paraId="390BF2EB" w14:textId="77777777" w:rsidR="00B77078" w:rsidRPr="00B77078" w:rsidRDefault="00B77078" w:rsidP="00B77078">
      <w:pPr>
        <w:pStyle w:val="Default"/>
        <w:spacing w:after="30"/>
        <w:jc w:val="both"/>
        <w:rPr>
          <w:sz w:val="23"/>
          <w:szCs w:val="23"/>
        </w:rPr>
      </w:pPr>
      <w:r w:rsidRPr="00B77078">
        <w:rPr>
          <w:sz w:val="23"/>
          <w:szCs w:val="23"/>
        </w:rPr>
        <w:t xml:space="preserve">8. Рассчитайте текущую стоимость лицензии при следующих данных: доля лицензиара в прибыли лицензиата – 30%, среднеотраслевая рентабельность – 20 %, срок действия лицензионного договора – 5 лет, срок освоения лицензии – 2 года, ежегодный объем продаж – 100000 долл., ставка дисконта – 20%. </w:t>
      </w:r>
    </w:p>
    <w:p w14:paraId="1A7301CE" w14:textId="77777777" w:rsidR="00B77078" w:rsidRPr="00B77078" w:rsidRDefault="00B77078" w:rsidP="00B77078">
      <w:pPr>
        <w:pStyle w:val="Default"/>
        <w:spacing w:after="30"/>
        <w:jc w:val="both"/>
        <w:rPr>
          <w:sz w:val="23"/>
          <w:szCs w:val="23"/>
        </w:rPr>
      </w:pPr>
    </w:p>
    <w:p w14:paraId="49190CE8" w14:textId="77777777" w:rsidR="00B77078" w:rsidRPr="00B77078" w:rsidRDefault="00B77078" w:rsidP="00B77078">
      <w:pPr>
        <w:pStyle w:val="Default"/>
        <w:spacing w:after="30"/>
        <w:jc w:val="both"/>
        <w:rPr>
          <w:sz w:val="23"/>
          <w:szCs w:val="23"/>
        </w:rPr>
      </w:pPr>
      <w:r w:rsidRPr="00B77078">
        <w:rPr>
          <w:sz w:val="23"/>
          <w:szCs w:val="23"/>
        </w:rPr>
        <w:t xml:space="preserve">9. Предположим, рыночная стоимость активов предприятия оценивается в 50 000 долл., чистая прибыль –15000 долл. Средний доход на активы равен 13%. Ставка капитализации – 20%. Необходимо оценить стоимость гудвилла. </w:t>
      </w:r>
    </w:p>
    <w:p w14:paraId="61110EA6" w14:textId="77777777" w:rsidR="00B77078" w:rsidRPr="00B77078" w:rsidRDefault="00B77078" w:rsidP="00B77078">
      <w:pPr>
        <w:pStyle w:val="Default"/>
        <w:spacing w:after="30"/>
        <w:jc w:val="both"/>
        <w:rPr>
          <w:sz w:val="23"/>
          <w:szCs w:val="23"/>
        </w:rPr>
      </w:pPr>
    </w:p>
    <w:p w14:paraId="666BE57F" w14:textId="77777777" w:rsidR="00B77078" w:rsidRPr="00B77078" w:rsidRDefault="00B77078" w:rsidP="00B77078">
      <w:pPr>
        <w:pStyle w:val="Default"/>
        <w:spacing w:after="30"/>
        <w:jc w:val="both"/>
        <w:rPr>
          <w:sz w:val="23"/>
          <w:szCs w:val="23"/>
        </w:rPr>
      </w:pPr>
      <w:r w:rsidRPr="00B77078">
        <w:rPr>
          <w:sz w:val="23"/>
          <w:szCs w:val="23"/>
        </w:rPr>
        <w:t xml:space="preserve">10. Патент позволил фирме повысить стоимость лекарственного препарата на 120 руб. за упаковку по сравнению с конкурентами. Это преимущество сохранится в течение 3 лет. Рассчитайте стоимость прав на патент при норме дохода 20% в год и ежегодном объеме выпуска препарата – 150000 упаковок в год. </w:t>
      </w:r>
    </w:p>
    <w:p w14:paraId="54502841" w14:textId="77777777" w:rsidR="00B77078" w:rsidRPr="00B77078" w:rsidRDefault="00B77078" w:rsidP="00B77078">
      <w:pPr>
        <w:pStyle w:val="Default"/>
        <w:spacing w:after="30"/>
        <w:jc w:val="both"/>
        <w:rPr>
          <w:sz w:val="23"/>
          <w:szCs w:val="23"/>
        </w:rPr>
      </w:pPr>
    </w:p>
    <w:p w14:paraId="22252DC4" w14:textId="77777777" w:rsidR="00B77078" w:rsidRPr="00B77078" w:rsidRDefault="00B77078" w:rsidP="00B77078">
      <w:pPr>
        <w:pStyle w:val="Default"/>
        <w:spacing w:after="30"/>
        <w:jc w:val="both"/>
        <w:rPr>
          <w:sz w:val="23"/>
          <w:szCs w:val="23"/>
        </w:rPr>
      </w:pPr>
      <w:r w:rsidRPr="00B77078">
        <w:rPr>
          <w:sz w:val="23"/>
          <w:szCs w:val="23"/>
        </w:rPr>
        <w:t xml:space="preserve">11. За счет получения патента фирма уменьшила расход топлива на единицу выпускаемой продукции на 20% по сравнению с конкурентами. Себестоимость единицы продукции – 10 долл. Доля расходов топлива – 10%. Рассчитайте стоимость патентных прав при ежегодном выпуске продукции – 200000 шт. и норме дисконтирования 25%. Продолжительность преимущества в себестоимости – 5 лет. </w:t>
      </w:r>
    </w:p>
    <w:p w14:paraId="07597E1D" w14:textId="77777777" w:rsidR="00B77078" w:rsidRPr="00B77078" w:rsidRDefault="00B77078" w:rsidP="00B77078">
      <w:pPr>
        <w:pStyle w:val="Default"/>
        <w:spacing w:after="30"/>
        <w:jc w:val="both"/>
        <w:rPr>
          <w:sz w:val="23"/>
          <w:szCs w:val="23"/>
        </w:rPr>
      </w:pPr>
    </w:p>
    <w:p w14:paraId="0F47E412" w14:textId="77777777" w:rsidR="00B77078" w:rsidRPr="00B77078" w:rsidRDefault="00B77078" w:rsidP="00B77078">
      <w:pPr>
        <w:pStyle w:val="Default"/>
        <w:spacing w:after="30"/>
        <w:jc w:val="both"/>
        <w:rPr>
          <w:sz w:val="23"/>
          <w:szCs w:val="23"/>
        </w:rPr>
      </w:pPr>
      <w:r w:rsidRPr="00B77078">
        <w:rPr>
          <w:sz w:val="23"/>
          <w:szCs w:val="23"/>
        </w:rPr>
        <w:t xml:space="preserve">12. Рассчитать лицензионное вознаграждение лицензиара методом роялти при ставке 3,5% при продаже исключительной лицензии на территории действия патента на «Способ получения </w:t>
      </w:r>
      <w:proofErr w:type="spellStart"/>
      <w:r w:rsidRPr="00B77078">
        <w:rPr>
          <w:sz w:val="23"/>
          <w:szCs w:val="23"/>
        </w:rPr>
        <w:t>тетрафторметана</w:t>
      </w:r>
      <w:proofErr w:type="spellEnd"/>
      <w:r w:rsidRPr="00B77078">
        <w:rPr>
          <w:sz w:val="23"/>
          <w:szCs w:val="23"/>
        </w:rPr>
        <w:t xml:space="preserve">» (патент РФ № 1133512 с приоритетом от 10.04.1999 г.). Срок действия договора  – 5 лет. Срок освоения производства по лицензии – 2 года. Дата вступления договора в силу – 20.01.2010г. Лицензионное вознаграждение выплачивается  единовременно в течение 5 дней </w:t>
      </w:r>
      <w:proofErr w:type="gramStart"/>
      <w:r w:rsidRPr="00B77078">
        <w:rPr>
          <w:sz w:val="23"/>
          <w:szCs w:val="23"/>
        </w:rPr>
        <w:t>с даты вступления</w:t>
      </w:r>
      <w:proofErr w:type="gramEnd"/>
      <w:r w:rsidRPr="00B77078">
        <w:rPr>
          <w:sz w:val="23"/>
          <w:szCs w:val="23"/>
        </w:rPr>
        <w:t xml:space="preserve"> договора в силу. Ставка дисконтирования – 25%. Объем производства 3000 тыс. долл. в год.</w:t>
      </w:r>
    </w:p>
    <w:p w14:paraId="54054F98" w14:textId="77777777" w:rsidR="00B77078" w:rsidRPr="00B77078" w:rsidRDefault="00B77078" w:rsidP="00B77078">
      <w:pPr>
        <w:pStyle w:val="Default"/>
        <w:spacing w:after="30"/>
        <w:jc w:val="both"/>
        <w:rPr>
          <w:sz w:val="23"/>
          <w:szCs w:val="23"/>
        </w:rPr>
      </w:pPr>
    </w:p>
    <w:p w14:paraId="6ACB57E0" w14:textId="77777777" w:rsidR="00B77078" w:rsidRPr="00B77078" w:rsidRDefault="00B77078" w:rsidP="00B77078">
      <w:pPr>
        <w:pStyle w:val="Default"/>
        <w:spacing w:after="30"/>
        <w:jc w:val="both"/>
        <w:rPr>
          <w:sz w:val="23"/>
          <w:szCs w:val="23"/>
        </w:rPr>
      </w:pPr>
      <w:r w:rsidRPr="00B77078">
        <w:rPr>
          <w:sz w:val="23"/>
          <w:szCs w:val="23"/>
        </w:rPr>
        <w:t xml:space="preserve">13. Рассчитаем численное значение доли отчислений в пользу лицензиара от дополнительной прибыли предприятия лицензиата с общей рентабельностью 35 % и базовой 10 %, если известно, что стандартные условия лицензии данной фирмы предусматривают ставки роялти 10 % от объема производства за право использования технологии. </w:t>
      </w:r>
    </w:p>
    <w:p w14:paraId="15F72E87" w14:textId="77777777" w:rsidR="00B77078" w:rsidRPr="00B77078" w:rsidRDefault="00B77078" w:rsidP="00B77078">
      <w:pPr>
        <w:pStyle w:val="Default"/>
        <w:spacing w:after="30"/>
        <w:jc w:val="both"/>
        <w:rPr>
          <w:sz w:val="23"/>
          <w:szCs w:val="23"/>
        </w:rPr>
      </w:pPr>
    </w:p>
    <w:p w14:paraId="46C0B826" w14:textId="77777777" w:rsidR="00B77078" w:rsidRPr="00B77078" w:rsidRDefault="00B77078" w:rsidP="00B77078">
      <w:pPr>
        <w:pStyle w:val="Default"/>
        <w:spacing w:after="30"/>
        <w:jc w:val="both"/>
        <w:rPr>
          <w:sz w:val="23"/>
          <w:szCs w:val="23"/>
        </w:rPr>
      </w:pPr>
      <w:r w:rsidRPr="00B77078">
        <w:rPr>
          <w:sz w:val="23"/>
          <w:szCs w:val="23"/>
        </w:rPr>
        <w:t xml:space="preserve">14. Предприятие владеет неисключительной лицензией на новую технологию производства изделий. Затраты на производство без использования лицензии составляют 6 долл. за ед. При этом 30% себестоимости составляют затраты труда. Предприятие продает 200 000 изделий в год. Лицензия дает предприятию возможность экономить на </w:t>
      </w:r>
      <w:proofErr w:type="gramStart"/>
      <w:r w:rsidRPr="00B77078">
        <w:rPr>
          <w:sz w:val="23"/>
          <w:szCs w:val="23"/>
        </w:rPr>
        <w:t>каждом</w:t>
      </w:r>
      <w:proofErr w:type="gramEnd"/>
      <w:r w:rsidRPr="00B77078">
        <w:rPr>
          <w:sz w:val="23"/>
          <w:szCs w:val="23"/>
        </w:rPr>
        <w:t xml:space="preserve"> выпускаемом изделии 0,5 долл. за счет используемых материалов и 20% трудовых затрат. Срок действия лицензии 10 лет, </w:t>
      </w:r>
      <w:proofErr w:type="gramStart"/>
      <w:r w:rsidRPr="00B77078">
        <w:rPr>
          <w:sz w:val="23"/>
          <w:szCs w:val="23"/>
        </w:rPr>
        <w:t>однако</w:t>
      </w:r>
      <w:proofErr w:type="gramEnd"/>
      <w:r w:rsidRPr="00B77078">
        <w:rPr>
          <w:sz w:val="23"/>
          <w:szCs w:val="23"/>
        </w:rPr>
        <w:t xml:space="preserve"> по прогнозам преимущество сохранится в течение 6 лет.  Необходимо оценить стоимость лицензии при ставке дисконта 25%. </w:t>
      </w:r>
    </w:p>
    <w:p w14:paraId="6A65721A" w14:textId="77777777" w:rsidR="00B77078" w:rsidRPr="00B77078" w:rsidRDefault="00B77078" w:rsidP="00B77078">
      <w:pPr>
        <w:pStyle w:val="Default"/>
        <w:spacing w:after="30"/>
        <w:jc w:val="both"/>
        <w:rPr>
          <w:sz w:val="23"/>
          <w:szCs w:val="23"/>
        </w:rPr>
      </w:pPr>
    </w:p>
    <w:p w14:paraId="50D749A7" w14:textId="77777777" w:rsidR="00B77078" w:rsidRPr="00B77078" w:rsidRDefault="00B77078" w:rsidP="00B77078">
      <w:pPr>
        <w:pStyle w:val="Default"/>
        <w:spacing w:after="30"/>
        <w:jc w:val="both"/>
        <w:rPr>
          <w:sz w:val="23"/>
          <w:szCs w:val="23"/>
        </w:rPr>
      </w:pPr>
      <w:r w:rsidRPr="00B77078">
        <w:rPr>
          <w:sz w:val="23"/>
          <w:szCs w:val="23"/>
        </w:rPr>
        <w:t xml:space="preserve">15. </w:t>
      </w:r>
      <w:proofErr w:type="gramStart"/>
      <w:r w:rsidRPr="00B77078">
        <w:rPr>
          <w:sz w:val="23"/>
          <w:szCs w:val="23"/>
        </w:rPr>
        <w:t>Рассчитать численное значение ежегодных денежных потоков роялти по лицензии для ситуации вновь организуемою промышленного производства по незапатентованной (на основе ноу-хау) технологии, если известно, что производственное оборудование по лицензии позволяет выпускать 15000 изделий стоимостью 10 руб. каждое при производственной рентабельности 35 %. С учетом отсутствия охранных документов и реальных рисков создания и использования аналогичного ноу-хау принимаем долю владельца ноу-хау (лицензиара) в прибыли</w:t>
      </w:r>
      <w:proofErr w:type="gramEnd"/>
      <w:r w:rsidRPr="00B77078">
        <w:rPr>
          <w:sz w:val="23"/>
          <w:szCs w:val="23"/>
        </w:rPr>
        <w:t xml:space="preserve"> пользователя ноу-хау (лицензиата) 15%. </w:t>
      </w:r>
    </w:p>
    <w:p w14:paraId="6E316F52" w14:textId="77777777" w:rsidR="00B77078" w:rsidRPr="00B77078" w:rsidRDefault="00B77078" w:rsidP="00B77078">
      <w:pPr>
        <w:pStyle w:val="Default"/>
        <w:spacing w:after="30"/>
        <w:jc w:val="both"/>
        <w:rPr>
          <w:sz w:val="23"/>
          <w:szCs w:val="23"/>
        </w:rPr>
      </w:pPr>
    </w:p>
    <w:p w14:paraId="79888CF4" w14:textId="77777777" w:rsidR="00B77078" w:rsidRPr="00B77078" w:rsidRDefault="00B77078" w:rsidP="00B77078">
      <w:pPr>
        <w:pStyle w:val="Default"/>
        <w:spacing w:after="30"/>
        <w:jc w:val="both"/>
        <w:rPr>
          <w:sz w:val="23"/>
          <w:szCs w:val="23"/>
        </w:rPr>
      </w:pPr>
      <w:r w:rsidRPr="00B77078">
        <w:rPr>
          <w:sz w:val="23"/>
          <w:szCs w:val="23"/>
        </w:rPr>
        <w:t xml:space="preserve">16. Рассчитать цену исключительной беспатентной лицензии в области оборудования для деревообработки сроком на 3 года, если  предполагаемая цена единицы продукции, </w:t>
      </w:r>
    </w:p>
    <w:p w14:paraId="069469B3" w14:textId="77777777" w:rsidR="00B77078" w:rsidRPr="00B77078" w:rsidRDefault="00B77078" w:rsidP="00B77078">
      <w:pPr>
        <w:pStyle w:val="Default"/>
        <w:spacing w:after="30"/>
        <w:jc w:val="both"/>
        <w:rPr>
          <w:sz w:val="23"/>
          <w:szCs w:val="23"/>
        </w:rPr>
      </w:pPr>
      <w:r w:rsidRPr="00B77078">
        <w:rPr>
          <w:sz w:val="23"/>
          <w:szCs w:val="23"/>
        </w:rPr>
        <w:t xml:space="preserve">производимой по лицензии, 8000 руб. и предполагаемый объем продаж 50 тыс. в год. </w:t>
      </w:r>
    </w:p>
    <w:p w14:paraId="06A7B1A7" w14:textId="77777777" w:rsidR="00B77078" w:rsidRPr="00B77078" w:rsidRDefault="00B77078" w:rsidP="00B77078">
      <w:pPr>
        <w:pStyle w:val="Default"/>
        <w:spacing w:after="30"/>
        <w:jc w:val="both"/>
        <w:rPr>
          <w:sz w:val="23"/>
          <w:szCs w:val="23"/>
        </w:rPr>
      </w:pPr>
      <w:r w:rsidRPr="00B77078">
        <w:rPr>
          <w:sz w:val="23"/>
          <w:szCs w:val="23"/>
        </w:rPr>
        <w:t xml:space="preserve">Средние размеры роялти – 4%. Ставка дисконтирования 25%. </w:t>
      </w:r>
    </w:p>
    <w:p w14:paraId="6A56FAEE" w14:textId="77777777" w:rsidR="00B77078" w:rsidRPr="00B77078" w:rsidRDefault="00B77078" w:rsidP="00B77078">
      <w:pPr>
        <w:pStyle w:val="Default"/>
        <w:spacing w:after="30"/>
        <w:jc w:val="both"/>
        <w:rPr>
          <w:sz w:val="23"/>
          <w:szCs w:val="23"/>
        </w:rPr>
      </w:pPr>
    </w:p>
    <w:p w14:paraId="25E55D32" w14:textId="77777777" w:rsidR="00B77078" w:rsidRPr="00B77078" w:rsidRDefault="00B77078" w:rsidP="00B77078">
      <w:pPr>
        <w:pStyle w:val="Default"/>
        <w:spacing w:after="30"/>
        <w:jc w:val="both"/>
        <w:rPr>
          <w:sz w:val="23"/>
          <w:szCs w:val="23"/>
        </w:rPr>
      </w:pPr>
      <w:r w:rsidRPr="00B77078">
        <w:rPr>
          <w:sz w:val="23"/>
          <w:szCs w:val="23"/>
        </w:rPr>
        <w:t xml:space="preserve">17.  Определить стоимость патента на промышленный образец затратным подходом. </w:t>
      </w:r>
    </w:p>
    <w:p w14:paraId="6B350DBF" w14:textId="77777777" w:rsidR="00B77078" w:rsidRPr="00B77078" w:rsidRDefault="00B77078" w:rsidP="00B77078">
      <w:pPr>
        <w:pStyle w:val="Default"/>
        <w:spacing w:after="30"/>
        <w:jc w:val="both"/>
        <w:rPr>
          <w:sz w:val="23"/>
          <w:szCs w:val="23"/>
        </w:rPr>
      </w:pPr>
      <w:r w:rsidRPr="00B77078">
        <w:rPr>
          <w:sz w:val="23"/>
          <w:szCs w:val="23"/>
        </w:rPr>
        <w:t xml:space="preserve">-            Затраты на разработку промышленного образца с учетом накладных расходов 3 года назад – 25 </w:t>
      </w:r>
      <w:proofErr w:type="spellStart"/>
      <w:r w:rsidRPr="00B77078">
        <w:rPr>
          <w:sz w:val="23"/>
          <w:szCs w:val="23"/>
        </w:rPr>
        <w:t>тыс</w:t>
      </w:r>
      <w:proofErr w:type="gramStart"/>
      <w:r w:rsidRPr="00B77078">
        <w:rPr>
          <w:sz w:val="23"/>
          <w:szCs w:val="23"/>
        </w:rPr>
        <w:t>.р</w:t>
      </w:r>
      <w:proofErr w:type="gramEnd"/>
      <w:r w:rsidRPr="00B77078">
        <w:rPr>
          <w:sz w:val="23"/>
          <w:szCs w:val="23"/>
        </w:rPr>
        <w:t>уб</w:t>
      </w:r>
      <w:proofErr w:type="spellEnd"/>
      <w:r w:rsidRPr="00B77078">
        <w:rPr>
          <w:sz w:val="23"/>
          <w:szCs w:val="23"/>
        </w:rPr>
        <w:t>.;</w:t>
      </w:r>
    </w:p>
    <w:p w14:paraId="6D5D3645" w14:textId="77777777" w:rsidR="00B77078" w:rsidRPr="00B77078" w:rsidRDefault="00B77078" w:rsidP="00B77078">
      <w:pPr>
        <w:pStyle w:val="Default"/>
        <w:spacing w:after="30"/>
        <w:jc w:val="both"/>
        <w:rPr>
          <w:sz w:val="23"/>
          <w:szCs w:val="23"/>
        </w:rPr>
      </w:pPr>
      <w:r w:rsidRPr="00B77078">
        <w:rPr>
          <w:sz w:val="23"/>
          <w:szCs w:val="23"/>
        </w:rPr>
        <w:t>-</w:t>
      </w:r>
      <w:r w:rsidRPr="00B77078">
        <w:rPr>
          <w:sz w:val="23"/>
          <w:szCs w:val="23"/>
        </w:rPr>
        <w:tab/>
        <w:t xml:space="preserve">затраты на патентование 3 года назад – 20 </w:t>
      </w:r>
      <w:proofErr w:type="spellStart"/>
      <w:r w:rsidRPr="00B77078">
        <w:rPr>
          <w:sz w:val="23"/>
          <w:szCs w:val="23"/>
        </w:rPr>
        <w:t>тыс</w:t>
      </w:r>
      <w:proofErr w:type="gramStart"/>
      <w:r w:rsidRPr="00B77078">
        <w:rPr>
          <w:sz w:val="23"/>
          <w:szCs w:val="23"/>
        </w:rPr>
        <w:t>.р</w:t>
      </w:r>
      <w:proofErr w:type="gramEnd"/>
      <w:r w:rsidRPr="00B77078">
        <w:rPr>
          <w:sz w:val="23"/>
          <w:szCs w:val="23"/>
        </w:rPr>
        <w:t>уб</w:t>
      </w:r>
      <w:proofErr w:type="spellEnd"/>
      <w:r w:rsidRPr="00B77078">
        <w:rPr>
          <w:sz w:val="23"/>
          <w:szCs w:val="23"/>
        </w:rPr>
        <w:t>., ежегодные пошлины составляют незначительную величину и ими можно пренебречь;</w:t>
      </w:r>
    </w:p>
    <w:p w14:paraId="2BF7E5D6" w14:textId="77777777" w:rsidR="00B77078" w:rsidRPr="00B77078" w:rsidRDefault="00B77078" w:rsidP="00B77078">
      <w:pPr>
        <w:pStyle w:val="Default"/>
        <w:spacing w:after="30"/>
        <w:jc w:val="both"/>
        <w:rPr>
          <w:sz w:val="23"/>
          <w:szCs w:val="23"/>
        </w:rPr>
      </w:pPr>
      <w:r w:rsidRPr="00B77078">
        <w:rPr>
          <w:sz w:val="23"/>
          <w:szCs w:val="23"/>
        </w:rPr>
        <w:t>-</w:t>
      </w:r>
      <w:r w:rsidRPr="00B77078">
        <w:rPr>
          <w:sz w:val="23"/>
          <w:szCs w:val="23"/>
        </w:rPr>
        <w:tab/>
        <w:t>затраты на рекламу и маркетинг продукции в год – 300 тыс. руб. (в расчет принять 10% затрат на рекламу и маркетинг);</w:t>
      </w:r>
    </w:p>
    <w:p w14:paraId="60390474" w14:textId="77777777" w:rsidR="00B77078" w:rsidRPr="00B77078" w:rsidRDefault="00B77078" w:rsidP="00B77078">
      <w:pPr>
        <w:pStyle w:val="Default"/>
        <w:spacing w:after="30"/>
        <w:jc w:val="both"/>
        <w:rPr>
          <w:sz w:val="23"/>
          <w:szCs w:val="23"/>
        </w:rPr>
      </w:pPr>
      <w:r w:rsidRPr="00B77078">
        <w:rPr>
          <w:sz w:val="23"/>
          <w:szCs w:val="23"/>
        </w:rPr>
        <w:t>-</w:t>
      </w:r>
      <w:r w:rsidRPr="00B77078">
        <w:rPr>
          <w:sz w:val="23"/>
          <w:szCs w:val="23"/>
        </w:rPr>
        <w:tab/>
        <w:t>индекс цен (уровень инфляции) в кондитерской промышленности за 3 года составил  15%, 12%, 10% - по годам, соответственно;</w:t>
      </w:r>
    </w:p>
    <w:p w14:paraId="066CBB73" w14:textId="77777777" w:rsidR="00B77078" w:rsidRPr="00B77078" w:rsidRDefault="00B77078" w:rsidP="00B77078">
      <w:pPr>
        <w:pStyle w:val="Default"/>
        <w:spacing w:after="30"/>
        <w:jc w:val="both"/>
        <w:rPr>
          <w:sz w:val="23"/>
          <w:szCs w:val="23"/>
        </w:rPr>
      </w:pPr>
      <w:r w:rsidRPr="00B77078">
        <w:rPr>
          <w:sz w:val="23"/>
          <w:szCs w:val="23"/>
        </w:rPr>
        <w:t>-</w:t>
      </w:r>
      <w:r w:rsidRPr="00B77078">
        <w:rPr>
          <w:sz w:val="23"/>
          <w:szCs w:val="23"/>
        </w:rPr>
        <w:tab/>
        <w:t>коэффициент приведения затрат прошлых лет – 10%.</w:t>
      </w:r>
    </w:p>
    <w:p w14:paraId="145FCE12" w14:textId="77777777" w:rsidR="00B77078" w:rsidRPr="00B77078" w:rsidRDefault="00B77078" w:rsidP="00B77078">
      <w:pPr>
        <w:pStyle w:val="Default"/>
        <w:spacing w:after="30"/>
        <w:jc w:val="both"/>
        <w:rPr>
          <w:sz w:val="23"/>
          <w:szCs w:val="23"/>
        </w:rPr>
      </w:pPr>
    </w:p>
    <w:p w14:paraId="3A715138" w14:textId="77777777" w:rsidR="00B77078" w:rsidRPr="00B77078" w:rsidRDefault="00B77078" w:rsidP="00B77078">
      <w:pPr>
        <w:pStyle w:val="Default"/>
        <w:spacing w:after="30"/>
        <w:jc w:val="both"/>
        <w:rPr>
          <w:sz w:val="23"/>
          <w:szCs w:val="23"/>
        </w:rPr>
      </w:pPr>
      <w:r w:rsidRPr="00B77078">
        <w:rPr>
          <w:sz w:val="23"/>
          <w:szCs w:val="23"/>
        </w:rPr>
        <w:t>18. Определить ставку роялти при общей рентабельности использования фирменной технологии по лицензии 30 %, базовой рентабельности предприятия 20 %, доли отчислений лицензиару (правообладателю) в дополнительной прибыли лицензиата (пользователя) 30 %.</w:t>
      </w:r>
    </w:p>
    <w:p w14:paraId="2845B287" w14:textId="77777777" w:rsidR="00B77078" w:rsidRPr="00B77078" w:rsidRDefault="00B77078" w:rsidP="00B77078">
      <w:pPr>
        <w:pStyle w:val="Default"/>
        <w:spacing w:after="30"/>
        <w:jc w:val="both"/>
        <w:rPr>
          <w:sz w:val="23"/>
          <w:szCs w:val="23"/>
        </w:rPr>
      </w:pPr>
    </w:p>
    <w:p w14:paraId="14DEAF13" w14:textId="77777777" w:rsidR="00B77078" w:rsidRPr="00B77078" w:rsidRDefault="00B77078" w:rsidP="00B77078">
      <w:pPr>
        <w:pStyle w:val="Default"/>
        <w:spacing w:after="30"/>
        <w:jc w:val="both"/>
        <w:rPr>
          <w:sz w:val="23"/>
          <w:szCs w:val="23"/>
        </w:rPr>
      </w:pPr>
      <w:r w:rsidRPr="00B77078">
        <w:rPr>
          <w:sz w:val="23"/>
          <w:szCs w:val="23"/>
        </w:rPr>
        <w:t xml:space="preserve">19. </w:t>
      </w:r>
      <w:proofErr w:type="gramStart"/>
      <w:r w:rsidRPr="00B77078">
        <w:rPr>
          <w:sz w:val="23"/>
          <w:szCs w:val="23"/>
        </w:rPr>
        <w:t>Предлагают купить лицензию за 20000 долл. с условиями неограниченного срока ее действия и постоянными отчислениями периодических платежей роялти в пользу обладателя лицензии, по которой ранее передано право на использование фирменной технологии с ежегодным объемом товарооборота продукции 100000 долл./год, обеспечивающей увеличение рентабельности производства на 35 %. Обосновать принятие решения о покупке (или отказ от покупки), если известно, что стандартная доля отчислений</w:t>
      </w:r>
      <w:proofErr w:type="gramEnd"/>
      <w:r w:rsidRPr="00B77078">
        <w:rPr>
          <w:sz w:val="23"/>
          <w:szCs w:val="23"/>
        </w:rPr>
        <w:t xml:space="preserve"> лицензиару (правообладателю) в дополнительной прибыли лицензиата (пользователя) для аналогичных условий обычно составляет 25 %, ставка капитализации альтернативных инвестиций 15%. Базовая рентабельность производства 10%. </w:t>
      </w:r>
    </w:p>
    <w:p w14:paraId="3DEF3110" w14:textId="77777777" w:rsidR="00B77078" w:rsidRPr="00B77078" w:rsidRDefault="00B77078" w:rsidP="00B77078">
      <w:pPr>
        <w:pStyle w:val="Default"/>
        <w:spacing w:after="30"/>
        <w:jc w:val="both"/>
        <w:rPr>
          <w:sz w:val="23"/>
          <w:szCs w:val="23"/>
        </w:rPr>
      </w:pPr>
    </w:p>
    <w:p w14:paraId="1C39FF64" w14:textId="77777777" w:rsidR="00B77078" w:rsidRPr="00B77078" w:rsidRDefault="00B77078" w:rsidP="00B77078">
      <w:pPr>
        <w:pStyle w:val="Default"/>
        <w:spacing w:after="30"/>
        <w:jc w:val="both"/>
        <w:rPr>
          <w:sz w:val="23"/>
          <w:szCs w:val="23"/>
        </w:rPr>
      </w:pPr>
      <w:r w:rsidRPr="00B77078">
        <w:rPr>
          <w:sz w:val="23"/>
          <w:szCs w:val="23"/>
        </w:rPr>
        <w:t>20. К началу 2020 года изобретение (дата приоритета 2015г.)</w:t>
      </w:r>
      <w:proofErr w:type="gramStart"/>
      <w:r w:rsidRPr="00B77078">
        <w:rPr>
          <w:sz w:val="23"/>
          <w:szCs w:val="23"/>
        </w:rPr>
        <w:t>.</w:t>
      </w:r>
      <w:proofErr w:type="gramEnd"/>
      <w:r w:rsidRPr="00B77078">
        <w:rPr>
          <w:sz w:val="23"/>
          <w:szCs w:val="23"/>
        </w:rPr>
        <w:t xml:space="preserve"> </w:t>
      </w:r>
      <w:proofErr w:type="gramStart"/>
      <w:r w:rsidRPr="00B77078">
        <w:rPr>
          <w:sz w:val="23"/>
          <w:szCs w:val="23"/>
        </w:rPr>
        <w:t>б</w:t>
      </w:r>
      <w:proofErr w:type="gramEnd"/>
      <w:r w:rsidRPr="00B77078">
        <w:rPr>
          <w:sz w:val="23"/>
          <w:szCs w:val="23"/>
        </w:rPr>
        <w:t xml:space="preserve">ыло освоено в производстве и позволило предприятию сэкономить на каждой тонне выпускаемого продукта 50 руб. за счет снижения расхода топлива по сравнению с конкурентами. По прогнозу это преимущество сохранится в течение 5 лет. Среднегодовой объем производства продукта – 50 000 т/год. Ставка дисконта – 30%. Ставка налога на прибыль – 24%. Рассчитать стоимость патента на 01.01.2020г. </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15331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77078" w:rsidRDefault="00AD3A54" w:rsidP="00801458">
            <w:pPr>
              <w:pStyle w:val="Default"/>
              <w:spacing w:after="30"/>
              <w:jc w:val="both"/>
              <w:rPr>
                <w:sz w:val="23"/>
                <w:szCs w:val="23"/>
              </w:rPr>
            </w:pPr>
            <w:r w:rsidRPr="00B7707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15331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7707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77078" w14:paraId="5A1C9382" w14:textId="77777777" w:rsidTr="00801458">
        <w:tc>
          <w:tcPr>
            <w:tcW w:w="2336" w:type="dxa"/>
          </w:tcPr>
          <w:p w14:paraId="4C518DAB" w14:textId="77777777" w:rsidR="005D65A5" w:rsidRPr="00B77078" w:rsidRDefault="005D65A5" w:rsidP="00801458">
            <w:pPr>
              <w:jc w:val="center"/>
              <w:rPr>
                <w:rFonts w:ascii="Times New Roman" w:hAnsi="Times New Roman" w:cs="Times New Roman"/>
                <w:b/>
              </w:rPr>
            </w:pPr>
            <w:r w:rsidRPr="00B77078">
              <w:rPr>
                <w:rFonts w:ascii="Times New Roman" w:hAnsi="Times New Roman" w:cs="Times New Roman"/>
                <w:b/>
              </w:rPr>
              <w:t>Номер контрольной точки</w:t>
            </w:r>
          </w:p>
        </w:tc>
        <w:tc>
          <w:tcPr>
            <w:tcW w:w="2336" w:type="dxa"/>
          </w:tcPr>
          <w:p w14:paraId="6FB4C23E" w14:textId="77777777" w:rsidR="005D65A5" w:rsidRPr="00B77078" w:rsidRDefault="005D65A5" w:rsidP="00801458">
            <w:pPr>
              <w:jc w:val="center"/>
              <w:rPr>
                <w:rFonts w:ascii="Times New Roman" w:hAnsi="Times New Roman" w:cs="Times New Roman"/>
                <w:b/>
              </w:rPr>
            </w:pPr>
            <w:r w:rsidRPr="00B77078">
              <w:rPr>
                <w:rFonts w:ascii="Times New Roman" w:hAnsi="Times New Roman" w:cs="Times New Roman"/>
                <w:b/>
              </w:rPr>
              <w:t>Тип контрольной точки</w:t>
            </w:r>
          </w:p>
        </w:tc>
        <w:tc>
          <w:tcPr>
            <w:tcW w:w="2336" w:type="dxa"/>
          </w:tcPr>
          <w:p w14:paraId="048CBEA9" w14:textId="77777777" w:rsidR="005D65A5" w:rsidRPr="00B77078" w:rsidRDefault="005D65A5" w:rsidP="00801458">
            <w:pPr>
              <w:jc w:val="center"/>
              <w:rPr>
                <w:rFonts w:ascii="Times New Roman" w:hAnsi="Times New Roman" w:cs="Times New Roman"/>
                <w:b/>
              </w:rPr>
            </w:pPr>
            <w:r w:rsidRPr="00B77078">
              <w:rPr>
                <w:rFonts w:ascii="Times New Roman" w:hAnsi="Times New Roman" w:cs="Times New Roman"/>
                <w:b/>
              </w:rPr>
              <w:t>Способ проведения</w:t>
            </w:r>
          </w:p>
        </w:tc>
        <w:tc>
          <w:tcPr>
            <w:tcW w:w="2337" w:type="dxa"/>
          </w:tcPr>
          <w:p w14:paraId="267B0FDF" w14:textId="77777777" w:rsidR="005D65A5" w:rsidRPr="00B77078" w:rsidRDefault="005D65A5" w:rsidP="00801458">
            <w:pPr>
              <w:jc w:val="center"/>
              <w:rPr>
                <w:rFonts w:ascii="Times New Roman" w:hAnsi="Times New Roman" w:cs="Times New Roman"/>
                <w:b/>
              </w:rPr>
            </w:pPr>
            <w:r w:rsidRPr="00B77078">
              <w:rPr>
                <w:rFonts w:ascii="Times New Roman" w:hAnsi="Times New Roman" w:cs="Times New Roman"/>
                <w:b/>
              </w:rPr>
              <w:t>Номера тем</w:t>
            </w:r>
          </w:p>
        </w:tc>
      </w:tr>
      <w:tr w:rsidR="005D65A5" w:rsidRPr="00B77078" w14:paraId="07658034" w14:textId="77777777" w:rsidTr="00801458">
        <w:tc>
          <w:tcPr>
            <w:tcW w:w="2336" w:type="dxa"/>
          </w:tcPr>
          <w:p w14:paraId="1553D698" w14:textId="78F29BFB" w:rsidR="005D65A5" w:rsidRPr="00B77078" w:rsidRDefault="007478E0" w:rsidP="00801458">
            <w:pPr>
              <w:jc w:val="center"/>
              <w:rPr>
                <w:rFonts w:ascii="Times New Roman" w:hAnsi="Times New Roman" w:cs="Times New Roman"/>
              </w:rPr>
            </w:pPr>
            <w:r w:rsidRPr="00B77078">
              <w:rPr>
                <w:rFonts w:ascii="Times New Roman" w:hAnsi="Times New Roman" w:cs="Times New Roman"/>
                <w:lang w:val="en-US"/>
              </w:rPr>
              <w:t>1</w:t>
            </w:r>
          </w:p>
        </w:tc>
        <w:tc>
          <w:tcPr>
            <w:tcW w:w="2336" w:type="dxa"/>
          </w:tcPr>
          <w:p w14:paraId="4C5C3C11" w14:textId="5E14221A" w:rsidR="005D65A5" w:rsidRPr="00B77078" w:rsidRDefault="007478E0" w:rsidP="00801458">
            <w:pPr>
              <w:rPr>
                <w:rFonts w:ascii="Times New Roman" w:hAnsi="Times New Roman" w:cs="Times New Roman"/>
              </w:rPr>
            </w:pPr>
            <w:r w:rsidRPr="00B77078">
              <w:rPr>
                <w:rFonts w:ascii="Times New Roman" w:hAnsi="Times New Roman" w:cs="Times New Roman"/>
                <w:lang w:val="en-US"/>
              </w:rPr>
              <w:t>Решение задач</w:t>
            </w:r>
          </w:p>
        </w:tc>
        <w:tc>
          <w:tcPr>
            <w:tcW w:w="2336" w:type="dxa"/>
          </w:tcPr>
          <w:p w14:paraId="09793085" w14:textId="37E3864C" w:rsidR="005D65A5" w:rsidRPr="00B77078" w:rsidRDefault="007478E0" w:rsidP="00801458">
            <w:pPr>
              <w:rPr>
                <w:rFonts w:ascii="Times New Roman" w:hAnsi="Times New Roman" w:cs="Times New Roman"/>
              </w:rPr>
            </w:pPr>
            <w:r w:rsidRPr="00B7707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77078" w:rsidRDefault="007478E0" w:rsidP="00801458">
            <w:pPr>
              <w:rPr>
                <w:rFonts w:ascii="Times New Roman" w:hAnsi="Times New Roman" w:cs="Times New Roman"/>
              </w:rPr>
            </w:pPr>
            <w:r w:rsidRPr="00B77078">
              <w:rPr>
                <w:rFonts w:ascii="Times New Roman" w:hAnsi="Times New Roman" w:cs="Times New Roman"/>
                <w:lang w:val="en-US"/>
              </w:rPr>
              <w:t>1-3</w:t>
            </w:r>
          </w:p>
        </w:tc>
      </w:tr>
      <w:tr w:rsidR="005D65A5" w:rsidRPr="00B77078" w14:paraId="289A31E5" w14:textId="77777777" w:rsidTr="00801458">
        <w:tc>
          <w:tcPr>
            <w:tcW w:w="2336" w:type="dxa"/>
          </w:tcPr>
          <w:p w14:paraId="63D213BA" w14:textId="77777777" w:rsidR="005D65A5" w:rsidRPr="00B77078" w:rsidRDefault="007478E0" w:rsidP="00801458">
            <w:pPr>
              <w:jc w:val="center"/>
              <w:rPr>
                <w:rFonts w:ascii="Times New Roman" w:hAnsi="Times New Roman" w:cs="Times New Roman"/>
              </w:rPr>
            </w:pPr>
            <w:r w:rsidRPr="00B77078">
              <w:rPr>
                <w:rFonts w:ascii="Times New Roman" w:hAnsi="Times New Roman" w:cs="Times New Roman"/>
                <w:lang w:val="en-US"/>
              </w:rPr>
              <w:t>2</w:t>
            </w:r>
          </w:p>
        </w:tc>
        <w:tc>
          <w:tcPr>
            <w:tcW w:w="2336" w:type="dxa"/>
          </w:tcPr>
          <w:p w14:paraId="0D4BBC96" w14:textId="77777777" w:rsidR="005D65A5" w:rsidRPr="00B77078" w:rsidRDefault="007478E0" w:rsidP="00801458">
            <w:pPr>
              <w:rPr>
                <w:rFonts w:ascii="Times New Roman" w:hAnsi="Times New Roman" w:cs="Times New Roman"/>
              </w:rPr>
            </w:pPr>
            <w:r w:rsidRPr="00B77078">
              <w:rPr>
                <w:rFonts w:ascii="Times New Roman" w:hAnsi="Times New Roman" w:cs="Times New Roman"/>
                <w:lang w:val="en-US"/>
              </w:rPr>
              <w:t>Расчетно-практическая работа</w:t>
            </w:r>
          </w:p>
        </w:tc>
        <w:tc>
          <w:tcPr>
            <w:tcW w:w="2336" w:type="dxa"/>
          </w:tcPr>
          <w:p w14:paraId="2D8E7D31" w14:textId="77777777" w:rsidR="005D65A5" w:rsidRPr="00B77078" w:rsidRDefault="007478E0" w:rsidP="00801458">
            <w:pPr>
              <w:rPr>
                <w:rFonts w:ascii="Times New Roman" w:hAnsi="Times New Roman" w:cs="Times New Roman"/>
              </w:rPr>
            </w:pPr>
            <w:r w:rsidRPr="00B77078">
              <w:rPr>
                <w:rFonts w:ascii="Times New Roman" w:hAnsi="Times New Roman" w:cs="Times New Roman"/>
                <w:lang w:val="en-US"/>
              </w:rPr>
              <w:t>письменно</w:t>
            </w:r>
          </w:p>
        </w:tc>
        <w:tc>
          <w:tcPr>
            <w:tcW w:w="2337" w:type="dxa"/>
          </w:tcPr>
          <w:p w14:paraId="4E658B34" w14:textId="77777777" w:rsidR="005D65A5" w:rsidRPr="00B77078" w:rsidRDefault="007478E0" w:rsidP="00801458">
            <w:pPr>
              <w:rPr>
                <w:rFonts w:ascii="Times New Roman" w:hAnsi="Times New Roman" w:cs="Times New Roman"/>
              </w:rPr>
            </w:pPr>
            <w:r w:rsidRPr="00B77078">
              <w:rPr>
                <w:rFonts w:ascii="Times New Roman" w:hAnsi="Times New Roman" w:cs="Times New Roman"/>
                <w:lang w:val="en-US"/>
              </w:rPr>
              <w:t>3-5</w:t>
            </w:r>
          </w:p>
        </w:tc>
      </w:tr>
      <w:tr w:rsidR="005D65A5" w:rsidRPr="00B77078" w14:paraId="5DE5C271" w14:textId="77777777" w:rsidTr="00801458">
        <w:tc>
          <w:tcPr>
            <w:tcW w:w="2336" w:type="dxa"/>
          </w:tcPr>
          <w:p w14:paraId="3E78D62A" w14:textId="77777777" w:rsidR="005D65A5" w:rsidRPr="00B77078" w:rsidRDefault="007478E0" w:rsidP="00801458">
            <w:pPr>
              <w:jc w:val="center"/>
              <w:rPr>
                <w:rFonts w:ascii="Times New Roman" w:hAnsi="Times New Roman" w:cs="Times New Roman"/>
              </w:rPr>
            </w:pPr>
            <w:r w:rsidRPr="00B77078">
              <w:rPr>
                <w:rFonts w:ascii="Times New Roman" w:hAnsi="Times New Roman" w:cs="Times New Roman"/>
                <w:lang w:val="en-US"/>
              </w:rPr>
              <w:t>3</w:t>
            </w:r>
          </w:p>
        </w:tc>
        <w:tc>
          <w:tcPr>
            <w:tcW w:w="2336" w:type="dxa"/>
          </w:tcPr>
          <w:p w14:paraId="3CBCD709" w14:textId="77777777" w:rsidR="005D65A5" w:rsidRPr="00B77078" w:rsidRDefault="007478E0" w:rsidP="00801458">
            <w:pPr>
              <w:rPr>
                <w:rFonts w:ascii="Times New Roman" w:hAnsi="Times New Roman" w:cs="Times New Roman"/>
              </w:rPr>
            </w:pPr>
            <w:r w:rsidRPr="00B77078">
              <w:rPr>
                <w:rFonts w:ascii="Times New Roman" w:hAnsi="Times New Roman" w:cs="Times New Roman"/>
                <w:lang w:val="en-US"/>
              </w:rPr>
              <w:t>Текущий контроль</w:t>
            </w:r>
          </w:p>
        </w:tc>
        <w:tc>
          <w:tcPr>
            <w:tcW w:w="2336" w:type="dxa"/>
          </w:tcPr>
          <w:p w14:paraId="33923C94" w14:textId="77777777" w:rsidR="005D65A5" w:rsidRPr="00B77078" w:rsidRDefault="007478E0" w:rsidP="00801458">
            <w:pPr>
              <w:rPr>
                <w:rFonts w:ascii="Times New Roman" w:hAnsi="Times New Roman" w:cs="Times New Roman"/>
              </w:rPr>
            </w:pPr>
            <w:r w:rsidRPr="00B77078">
              <w:rPr>
                <w:rFonts w:ascii="Times New Roman" w:hAnsi="Times New Roman" w:cs="Times New Roman"/>
              </w:rPr>
              <w:t>с помощью технических средств и информационных систем</w:t>
            </w:r>
          </w:p>
        </w:tc>
        <w:tc>
          <w:tcPr>
            <w:tcW w:w="2337" w:type="dxa"/>
          </w:tcPr>
          <w:p w14:paraId="0C2AB81C" w14:textId="77777777" w:rsidR="005D65A5" w:rsidRPr="00B77078" w:rsidRDefault="007478E0" w:rsidP="00801458">
            <w:pPr>
              <w:rPr>
                <w:rFonts w:ascii="Times New Roman" w:hAnsi="Times New Roman" w:cs="Times New Roman"/>
              </w:rPr>
            </w:pPr>
            <w:r w:rsidRPr="00B77078">
              <w:rPr>
                <w:rFonts w:ascii="Times New Roman" w:hAnsi="Times New Roman" w:cs="Times New Roman"/>
                <w:lang w:val="en-US"/>
              </w:rPr>
              <w:t>1-5</w:t>
            </w:r>
          </w:p>
        </w:tc>
      </w:tr>
    </w:tbl>
    <w:p w14:paraId="6D01A11C" w14:textId="61720847" w:rsidR="00F56264" w:rsidRPr="00B77078" w:rsidRDefault="00F56264" w:rsidP="00090AC1">
      <w:pPr>
        <w:jc w:val="both"/>
        <w:rPr>
          <w:rFonts w:ascii="Times New Roman" w:hAnsi="Times New Roman" w:cs="Times New Roman"/>
          <w:b/>
          <w:sz w:val="28"/>
          <w:szCs w:val="28"/>
        </w:rPr>
      </w:pPr>
    </w:p>
    <w:p w14:paraId="1E7CF20C" w14:textId="77777777" w:rsidR="00C23E7F" w:rsidRPr="00B77078" w:rsidRDefault="00C23E7F" w:rsidP="00C23E7F">
      <w:pPr>
        <w:pStyle w:val="2"/>
        <w:jc w:val="center"/>
        <w:rPr>
          <w:rFonts w:ascii="Times New Roman" w:hAnsi="Times New Roman" w:cs="Times New Roman"/>
          <w:b/>
          <w:color w:val="auto"/>
          <w:sz w:val="28"/>
          <w:szCs w:val="28"/>
        </w:rPr>
      </w:pPr>
      <w:bookmarkStart w:id="23" w:name="_Toc82187017"/>
      <w:bookmarkStart w:id="24" w:name="_Toc199153316"/>
      <w:r w:rsidRPr="00B7707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B77078"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77078" w:rsidRPr="00B77078" w14:paraId="1E5358B0" w14:textId="77777777" w:rsidTr="00B77078">
        <w:tc>
          <w:tcPr>
            <w:tcW w:w="562" w:type="dxa"/>
          </w:tcPr>
          <w:p w14:paraId="791DD4F4" w14:textId="77777777" w:rsidR="00B77078" w:rsidRPr="00B77078" w:rsidRDefault="00B77078">
            <w:pPr>
              <w:pStyle w:val="Default"/>
              <w:spacing w:after="30"/>
              <w:jc w:val="both"/>
              <w:rPr>
                <w:sz w:val="23"/>
                <w:szCs w:val="23"/>
                <w:lang w:val="en-US"/>
              </w:rPr>
            </w:pPr>
          </w:p>
        </w:tc>
        <w:tc>
          <w:tcPr>
            <w:tcW w:w="8783" w:type="dxa"/>
            <w:hideMark/>
          </w:tcPr>
          <w:p w14:paraId="087F7FB8" w14:textId="77777777" w:rsidR="00B77078" w:rsidRPr="00B77078" w:rsidRDefault="00B77078">
            <w:pPr>
              <w:pStyle w:val="Default"/>
              <w:spacing w:after="30"/>
              <w:jc w:val="both"/>
              <w:rPr>
                <w:sz w:val="23"/>
                <w:szCs w:val="23"/>
              </w:rPr>
            </w:pPr>
            <w:r w:rsidRPr="00B77078">
              <w:rPr>
                <w:sz w:val="23"/>
                <w:szCs w:val="23"/>
              </w:rPr>
              <w:t>Рабочей программой дисциплины не предусмотрено.</w:t>
            </w:r>
          </w:p>
        </w:tc>
      </w:tr>
    </w:tbl>
    <w:p w14:paraId="3A65EBF7" w14:textId="77777777" w:rsidR="00B77078" w:rsidRPr="00B77078" w:rsidRDefault="00B77078" w:rsidP="00C23E7F">
      <w:pPr>
        <w:spacing w:after="0" w:line="240" w:lineRule="auto"/>
        <w:jc w:val="center"/>
        <w:rPr>
          <w:rFonts w:ascii="Times New Roman" w:hAnsi="Times New Roman"/>
          <w:b/>
          <w:sz w:val="28"/>
          <w:szCs w:val="28"/>
        </w:rPr>
      </w:pPr>
    </w:p>
    <w:p w14:paraId="11DE9780" w14:textId="77777777" w:rsidR="00B8237E" w:rsidRPr="00B77078" w:rsidRDefault="00B8237E" w:rsidP="00B8237E">
      <w:pPr>
        <w:pStyle w:val="2"/>
        <w:jc w:val="center"/>
        <w:rPr>
          <w:rFonts w:ascii="Times New Roman" w:hAnsi="Times New Roman" w:cs="Times New Roman"/>
          <w:b/>
          <w:color w:val="auto"/>
          <w:sz w:val="28"/>
          <w:szCs w:val="28"/>
        </w:rPr>
      </w:pPr>
      <w:bookmarkStart w:id="25" w:name="_Toc82187018"/>
      <w:bookmarkStart w:id="26" w:name="_Toc199153317"/>
      <w:r w:rsidRPr="00B77078">
        <w:rPr>
          <w:rFonts w:ascii="Times New Roman" w:hAnsi="Times New Roman" w:cs="Times New Roman"/>
          <w:b/>
          <w:color w:val="auto"/>
          <w:sz w:val="28"/>
          <w:szCs w:val="28"/>
        </w:rPr>
        <w:t xml:space="preserve">1.5 Самостоятельная работа </w:t>
      </w:r>
      <w:proofErr w:type="gramStart"/>
      <w:r w:rsidRPr="00B7707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77078" w:rsidRDefault="00B8237E" w:rsidP="00B8237E"/>
    <w:tbl>
      <w:tblPr>
        <w:tblStyle w:val="a4"/>
        <w:tblW w:w="5000" w:type="pct"/>
        <w:tblLook w:val="04A0" w:firstRow="1" w:lastRow="0" w:firstColumn="1" w:lastColumn="0" w:noHBand="0" w:noVBand="1"/>
      </w:tblPr>
      <w:tblGrid>
        <w:gridCol w:w="4785"/>
        <w:gridCol w:w="4786"/>
      </w:tblGrid>
      <w:tr w:rsidR="00B8237E" w:rsidRPr="00B77078" w14:paraId="0267C479" w14:textId="77777777" w:rsidTr="00801458">
        <w:tc>
          <w:tcPr>
            <w:tcW w:w="2500" w:type="pct"/>
          </w:tcPr>
          <w:p w14:paraId="37F699C9" w14:textId="77777777" w:rsidR="00B8237E" w:rsidRPr="00B77078" w:rsidRDefault="00B8237E" w:rsidP="00801458">
            <w:pPr>
              <w:jc w:val="center"/>
              <w:rPr>
                <w:rFonts w:ascii="Times New Roman" w:hAnsi="Times New Roman" w:cs="Times New Roman"/>
                <w:b/>
              </w:rPr>
            </w:pPr>
            <w:r w:rsidRPr="00B77078">
              <w:rPr>
                <w:rFonts w:ascii="Times New Roman" w:hAnsi="Times New Roman" w:cs="Times New Roman"/>
                <w:b/>
              </w:rPr>
              <w:t>Наименования самостоятельной работы</w:t>
            </w:r>
          </w:p>
        </w:tc>
        <w:tc>
          <w:tcPr>
            <w:tcW w:w="2500" w:type="pct"/>
          </w:tcPr>
          <w:p w14:paraId="0A769611" w14:textId="77777777" w:rsidR="00B8237E" w:rsidRPr="00B77078" w:rsidRDefault="00B8237E" w:rsidP="00801458">
            <w:pPr>
              <w:jc w:val="center"/>
              <w:rPr>
                <w:rFonts w:ascii="Times New Roman" w:hAnsi="Times New Roman" w:cs="Times New Roman"/>
                <w:b/>
              </w:rPr>
            </w:pPr>
            <w:r w:rsidRPr="00B77078">
              <w:rPr>
                <w:rFonts w:ascii="Times New Roman" w:hAnsi="Times New Roman" w:cs="Times New Roman"/>
                <w:b/>
              </w:rPr>
              <w:t>Номера тем</w:t>
            </w:r>
          </w:p>
        </w:tc>
      </w:tr>
      <w:tr w:rsidR="00B8237E" w:rsidRPr="00B77078" w14:paraId="3F240151" w14:textId="77777777" w:rsidTr="00801458">
        <w:tc>
          <w:tcPr>
            <w:tcW w:w="2500" w:type="pct"/>
          </w:tcPr>
          <w:p w14:paraId="61E91592" w14:textId="61A0874C" w:rsidR="00B8237E" w:rsidRPr="00B77078" w:rsidRDefault="00B8237E" w:rsidP="00801458">
            <w:pPr>
              <w:rPr>
                <w:rFonts w:ascii="Times New Roman" w:hAnsi="Times New Roman" w:cs="Times New Roman"/>
              </w:rPr>
            </w:pPr>
            <w:r w:rsidRPr="00B7707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77078" w:rsidRDefault="005C548A" w:rsidP="00801458">
            <w:pPr>
              <w:rPr>
                <w:rFonts w:ascii="Times New Roman" w:hAnsi="Times New Roman" w:cs="Times New Roman"/>
              </w:rPr>
            </w:pPr>
            <w:r w:rsidRPr="00B77078">
              <w:rPr>
                <w:rFonts w:ascii="Times New Roman" w:hAnsi="Times New Roman" w:cs="Times New Roman"/>
                <w:lang w:val="en-US"/>
              </w:rPr>
              <w:t>2-5</w:t>
            </w:r>
          </w:p>
        </w:tc>
      </w:tr>
      <w:tr w:rsidR="00B8237E" w:rsidRPr="00B77078" w14:paraId="12B9ACD3" w14:textId="77777777" w:rsidTr="00801458">
        <w:tc>
          <w:tcPr>
            <w:tcW w:w="2500" w:type="pct"/>
          </w:tcPr>
          <w:p w14:paraId="526152B3" w14:textId="77777777" w:rsidR="00B8237E" w:rsidRPr="00B77078" w:rsidRDefault="00B8237E" w:rsidP="00801458">
            <w:pPr>
              <w:rPr>
                <w:rFonts w:ascii="Times New Roman" w:hAnsi="Times New Roman" w:cs="Times New Roman"/>
              </w:rPr>
            </w:pPr>
            <w:r w:rsidRPr="00B7707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AAE7B35" w14:textId="77777777" w:rsidR="00B8237E" w:rsidRPr="00B77078" w:rsidRDefault="005C548A" w:rsidP="00801458">
            <w:pPr>
              <w:rPr>
                <w:rFonts w:ascii="Times New Roman" w:hAnsi="Times New Roman" w:cs="Times New Roman"/>
              </w:rPr>
            </w:pPr>
            <w:r w:rsidRPr="00B77078">
              <w:rPr>
                <w:rFonts w:ascii="Times New Roman" w:hAnsi="Times New Roman" w:cs="Times New Roman"/>
                <w:lang w:val="en-US"/>
              </w:rPr>
              <w:t>1-2</w:t>
            </w:r>
          </w:p>
        </w:tc>
      </w:tr>
      <w:tr w:rsidR="00B8237E" w:rsidRPr="00B77078" w14:paraId="15C77758" w14:textId="77777777" w:rsidTr="00801458">
        <w:tc>
          <w:tcPr>
            <w:tcW w:w="2500" w:type="pct"/>
          </w:tcPr>
          <w:p w14:paraId="7827C4D5" w14:textId="77777777" w:rsidR="00B8237E" w:rsidRPr="00B77078" w:rsidRDefault="00B8237E" w:rsidP="00801458">
            <w:pPr>
              <w:rPr>
                <w:rFonts w:ascii="Times New Roman" w:hAnsi="Times New Roman" w:cs="Times New Roman"/>
                <w:lang w:val="en-US"/>
              </w:rPr>
            </w:pPr>
            <w:r w:rsidRPr="00B77078">
              <w:rPr>
                <w:rFonts w:ascii="Times New Roman" w:hAnsi="Times New Roman" w:cs="Times New Roman"/>
                <w:lang w:val="en-US"/>
              </w:rPr>
              <w:t>Подготовка к экзамену</w:t>
            </w:r>
          </w:p>
        </w:tc>
        <w:tc>
          <w:tcPr>
            <w:tcW w:w="2500" w:type="pct"/>
          </w:tcPr>
          <w:p w14:paraId="28B729B3" w14:textId="77777777" w:rsidR="00B8237E" w:rsidRPr="00B77078" w:rsidRDefault="005C548A" w:rsidP="00801458">
            <w:pPr>
              <w:rPr>
                <w:rFonts w:ascii="Times New Roman" w:hAnsi="Times New Roman" w:cs="Times New Roman"/>
              </w:rPr>
            </w:pPr>
            <w:r w:rsidRPr="00B77078">
              <w:rPr>
                <w:rFonts w:ascii="Times New Roman" w:hAnsi="Times New Roman" w:cs="Times New Roman"/>
                <w:lang w:val="en-US"/>
              </w:rPr>
              <w:t>1-5</w:t>
            </w:r>
          </w:p>
        </w:tc>
      </w:tr>
      <w:tr w:rsidR="00B8237E" w:rsidRPr="00B77078" w14:paraId="3F7B9D28" w14:textId="77777777" w:rsidTr="00801458">
        <w:tc>
          <w:tcPr>
            <w:tcW w:w="2500" w:type="pct"/>
          </w:tcPr>
          <w:p w14:paraId="203A311B" w14:textId="77777777" w:rsidR="00B8237E" w:rsidRPr="00B77078" w:rsidRDefault="00B8237E" w:rsidP="00801458">
            <w:pPr>
              <w:rPr>
                <w:rFonts w:ascii="Times New Roman" w:hAnsi="Times New Roman" w:cs="Times New Roman"/>
                <w:lang w:val="en-US"/>
              </w:rPr>
            </w:pPr>
            <w:r w:rsidRPr="00B77078">
              <w:rPr>
                <w:rFonts w:ascii="Times New Roman" w:hAnsi="Times New Roman" w:cs="Times New Roman"/>
                <w:lang w:val="en-US"/>
              </w:rPr>
              <w:t>Разработка индивидуальных/ групповых проектов</w:t>
            </w:r>
          </w:p>
        </w:tc>
        <w:tc>
          <w:tcPr>
            <w:tcW w:w="2500" w:type="pct"/>
          </w:tcPr>
          <w:p w14:paraId="737A8CE2" w14:textId="77777777" w:rsidR="00B8237E" w:rsidRPr="00B77078" w:rsidRDefault="005C548A" w:rsidP="00801458">
            <w:pPr>
              <w:rPr>
                <w:rFonts w:ascii="Times New Roman" w:hAnsi="Times New Roman" w:cs="Times New Roman"/>
              </w:rPr>
            </w:pPr>
            <w:r w:rsidRPr="00B77078">
              <w:rPr>
                <w:rFonts w:ascii="Times New Roman" w:hAnsi="Times New Roman" w:cs="Times New Roman"/>
                <w:lang w:val="en-US"/>
              </w:rPr>
              <w:t>3-5</w:t>
            </w:r>
          </w:p>
        </w:tc>
      </w:tr>
    </w:tbl>
    <w:p w14:paraId="6EB485C6" w14:textId="6A0F7BEC" w:rsidR="00C23E7F" w:rsidRPr="00B77078" w:rsidRDefault="00C23E7F" w:rsidP="00090AC1">
      <w:pPr>
        <w:jc w:val="both"/>
        <w:rPr>
          <w:rFonts w:ascii="Times New Roman" w:hAnsi="Times New Roman" w:cs="Times New Roman"/>
          <w:b/>
          <w:sz w:val="28"/>
          <w:szCs w:val="28"/>
        </w:rPr>
      </w:pPr>
    </w:p>
    <w:p w14:paraId="2178F105" w14:textId="77777777" w:rsidR="00142518" w:rsidRPr="00B77078" w:rsidRDefault="00142518" w:rsidP="00142518">
      <w:pPr>
        <w:pStyle w:val="2"/>
        <w:jc w:val="center"/>
        <w:rPr>
          <w:rFonts w:ascii="Times New Roman" w:hAnsi="Times New Roman" w:cs="Times New Roman"/>
          <w:b/>
          <w:color w:val="auto"/>
          <w:sz w:val="28"/>
          <w:szCs w:val="28"/>
        </w:rPr>
      </w:pPr>
      <w:bookmarkStart w:id="27" w:name="_Toc82187019"/>
      <w:bookmarkStart w:id="28" w:name="_Toc199153318"/>
      <w:r w:rsidRPr="00B77078">
        <w:rPr>
          <w:rFonts w:ascii="Times New Roman" w:hAnsi="Times New Roman" w:cs="Times New Roman"/>
          <w:b/>
          <w:color w:val="auto"/>
          <w:sz w:val="28"/>
          <w:szCs w:val="28"/>
        </w:rPr>
        <w:t xml:space="preserve">1.6 </w:t>
      </w:r>
      <w:bookmarkStart w:id="29" w:name="_Hlk69827873"/>
      <w:r w:rsidRPr="00B77078">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7707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77078">
        <w:rPr>
          <w:rFonts w:ascii="Times New Roman" w:hAnsi="Times New Roman" w:cs="Times New Roman"/>
          <w:color w:val="000000"/>
          <w:sz w:val="28"/>
          <w:szCs w:val="28"/>
        </w:rPr>
        <w:t>Шкалы оценивания и процеду</w:t>
      </w:r>
      <w:r w:rsidRPr="00142518">
        <w:rPr>
          <w:rFonts w:ascii="Times New Roman" w:hAnsi="Times New Roman" w:cs="Times New Roman"/>
          <w:color w:val="000000"/>
          <w:sz w:val="28"/>
          <w:szCs w:val="28"/>
        </w:rPr>
        <w:t xml:space="preserve">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E602C" w14:textId="77777777" w:rsidR="007F1D28" w:rsidRDefault="007F1D28" w:rsidP="00315CA6">
      <w:pPr>
        <w:spacing w:after="0" w:line="240" w:lineRule="auto"/>
      </w:pPr>
      <w:r>
        <w:separator/>
      </w:r>
    </w:p>
  </w:endnote>
  <w:endnote w:type="continuationSeparator" w:id="0">
    <w:p w14:paraId="2DEAFF86" w14:textId="77777777" w:rsidR="007F1D28" w:rsidRDefault="007F1D2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C28F9">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4B7CD" w14:textId="77777777" w:rsidR="007F1D28" w:rsidRDefault="007F1D28" w:rsidP="00315CA6">
      <w:pPr>
        <w:spacing w:after="0" w:line="240" w:lineRule="auto"/>
      </w:pPr>
      <w:r>
        <w:separator/>
      </w:r>
    </w:p>
  </w:footnote>
  <w:footnote w:type="continuationSeparator" w:id="0">
    <w:p w14:paraId="527130A8" w14:textId="77777777" w:rsidR="007F1D28" w:rsidRDefault="007F1D2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C28F9"/>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1D28"/>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1190"/>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7078"/>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247123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8%D0%BD%D1%82%D0%B5%D0%BB%D0%BB%D0%B5%D0%BA%D1%82%D1%83%D0%B0%D0%BB%D1%8C%D0%BD%D1%8B%D0%B9%20%D0%BA%D0%B0%D0%BF%D0%B8%D1%82%D0%B0%D0%BB.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elib/431113800.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C4CA1-FA7E-4F94-8BDA-F14402EC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5149</Words>
  <Characters>29353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